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33" w:rsidRPr="00A911CC" w:rsidRDefault="00953A33" w:rsidP="00953A33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28"/>
          <w:szCs w:val="28"/>
        </w:rPr>
      </w:pPr>
      <w:r w:rsidRPr="00A911CC">
        <w:rPr>
          <w:rFonts w:ascii="Calibri,BoldItalic" w:hAnsi="Calibri,BoldItalic" w:cs="Calibri,BoldItalic"/>
          <w:b/>
          <w:bCs/>
          <w:i/>
          <w:iCs/>
          <w:sz w:val="28"/>
          <w:szCs w:val="28"/>
        </w:rPr>
        <w:t>PRECIZĂRI PRIVIND ÎNTOCMIREA DOSARULUI</w:t>
      </w:r>
    </w:p>
    <w:p w:rsidR="00953A33" w:rsidRPr="00A911CC" w:rsidRDefault="00953A33" w:rsidP="00953A33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28"/>
          <w:szCs w:val="28"/>
        </w:rPr>
      </w:pPr>
      <w:r w:rsidRPr="00A911CC">
        <w:rPr>
          <w:rFonts w:ascii="Calibri,BoldItalic" w:hAnsi="Calibri,BoldItalic" w:cs="Calibri,BoldItalic"/>
          <w:b/>
          <w:bCs/>
          <w:i/>
          <w:iCs/>
          <w:sz w:val="28"/>
          <w:szCs w:val="28"/>
        </w:rPr>
        <w:t>ÎN VEDEREA OBȚINERII</w:t>
      </w:r>
    </w:p>
    <w:p w:rsidR="00953A33" w:rsidRPr="00A911CC" w:rsidRDefault="00953A33" w:rsidP="00953A33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28"/>
          <w:szCs w:val="28"/>
        </w:rPr>
      </w:pPr>
      <w:r w:rsidRPr="00A911CC">
        <w:rPr>
          <w:rFonts w:ascii="Calibri,BoldItalic" w:hAnsi="Calibri,BoldItalic" w:cs="Calibri,BoldItalic"/>
          <w:b/>
          <w:bCs/>
          <w:i/>
          <w:iCs/>
          <w:sz w:val="28"/>
          <w:szCs w:val="28"/>
        </w:rPr>
        <w:t>GR</w:t>
      </w:r>
      <w:r>
        <w:rPr>
          <w:rFonts w:ascii="Calibri,BoldItalic" w:hAnsi="Calibri,BoldItalic" w:cs="Calibri,BoldItalic"/>
          <w:b/>
          <w:bCs/>
          <w:i/>
          <w:iCs/>
          <w:sz w:val="28"/>
          <w:szCs w:val="28"/>
        </w:rPr>
        <w:t>ADAȚIEI DE MERIT, SESIUNEA  2021</w:t>
      </w:r>
    </w:p>
    <w:p w:rsidR="00953A33" w:rsidRPr="00A911CC" w:rsidRDefault="00953A33" w:rsidP="00953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53A33" w:rsidRPr="00A911CC" w:rsidRDefault="00953A33" w:rsidP="00953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A911CC">
        <w:rPr>
          <w:rFonts w:ascii="Cambria" w:hAnsi="Cambria" w:cs="Times New Roman"/>
          <w:sz w:val="24"/>
          <w:szCs w:val="24"/>
        </w:rPr>
        <w:t>Dosarul candidatului întocmit în vederea obținerii g</w:t>
      </w:r>
      <w:r>
        <w:rPr>
          <w:rFonts w:ascii="Cambria" w:hAnsi="Cambria" w:cs="Times New Roman"/>
          <w:sz w:val="24"/>
          <w:szCs w:val="24"/>
        </w:rPr>
        <w:t>radației de merit, sesiunea 2021</w:t>
      </w:r>
      <w:r w:rsidRPr="00A911CC">
        <w:rPr>
          <w:rFonts w:ascii="Cambria" w:hAnsi="Cambria" w:cs="Times New Roman"/>
          <w:sz w:val="24"/>
          <w:szCs w:val="24"/>
        </w:rPr>
        <w:t>, va conține următoarele documente obligatorii:</w:t>
      </w:r>
    </w:p>
    <w:p w:rsidR="00953A33" w:rsidRPr="00A911CC" w:rsidRDefault="00953A33" w:rsidP="00953A33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jc w:val="both"/>
        <w:rPr>
          <w:rFonts w:ascii="Cambria" w:hAnsi="Cambria"/>
          <w:b w:val="0"/>
          <w:sz w:val="24"/>
          <w:szCs w:val="24"/>
        </w:rPr>
      </w:pPr>
      <w:r w:rsidRPr="00A911CC">
        <w:rPr>
          <w:rFonts w:ascii="Cambria" w:hAnsi="Cambria"/>
          <w:b w:val="0"/>
          <w:sz w:val="24"/>
          <w:szCs w:val="24"/>
        </w:rPr>
        <w:t xml:space="preserve">Opisul dosarului, </w:t>
      </w:r>
      <w:r w:rsidRPr="00953A33">
        <w:rPr>
          <w:rFonts w:ascii="Cambria" w:hAnsi="Cambria"/>
          <w:sz w:val="24"/>
          <w:szCs w:val="24"/>
        </w:rPr>
        <w:t>în două exemplare</w:t>
      </w:r>
      <w:r w:rsidRPr="00A911CC">
        <w:rPr>
          <w:rFonts w:ascii="Cambria" w:hAnsi="Cambria"/>
          <w:b w:val="0"/>
          <w:sz w:val="24"/>
          <w:szCs w:val="24"/>
        </w:rPr>
        <w:t xml:space="preserve">, dintre care unul se restituie candidatului, cu semnătura sa și a conducerii unității/instituției de învățământ, în care sunt consemnate documentele existente, cu precizarea paginilor aferente; </w:t>
      </w:r>
    </w:p>
    <w:p w:rsidR="00953A33" w:rsidRPr="00A911CC" w:rsidRDefault="00953A33" w:rsidP="00953A33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jc w:val="both"/>
        <w:rPr>
          <w:rFonts w:ascii="Cambria" w:hAnsi="Cambria"/>
          <w:b w:val="0"/>
          <w:sz w:val="24"/>
          <w:szCs w:val="24"/>
        </w:rPr>
      </w:pPr>
      <w:r w:rsidRPr="00A911CC">
        <w:rPr>
          <w:rFonts w:ascii="Cambria" w:hAnsi="Cambria"/>
          <w:b w:val="0"/>
          <w:sz w:val="24"/>
          <w:szCs w:val="24"/>
        </w:rPr>
        <w:t>Cererea tip, elaborată de inspectoratul școlar, în care candidatul își precizează opțiunea;</w:t>
      </w:r>
    </w:p>
    <w:p w:rsidR="00953A33" w:rsidRPr="00A911CC" w:rsidRDefault="00953A33" w:rsidP="00953A33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jc w:val="both"/>
        <w:rPr>
          <w:rFonts w:ascii="Cambria" w:hAnsi="Cambria"/>
          <w:b w:val="0"/>
          <w:sz w:val="24"/>
          <w:szCs w:val="24"/>
        </w:rPr>
      </w:pPr>
      <w:r w:rsidRPr="00A911CC">
        <w:rPr>
          <w:rFonts w:ascii="Cambria" w:hAnsi="Cambria"/>
          <w:b w:val="0"/>
          <w:sz w:val="24"/>
          <w:szCs w:val="24"/>
        </w:rPr>
        <w:t xml:space="preserve">Adeverință/adeverințe cu calificativele din anii școlari evaluați; </w:t>
      </w:r>
    </w:p>
    <w:p w:rsidR="00953A33" w:rsidRPr="00A911CC" w:rsidRDefault="00953A33" w:rsidP="00953A33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jc w:val="both"/>
        <w:rPr>
          <w:rFonts w:ascii="Cambria" w:hAnsi="Cambria"/>
          <w:b w:val="0"/>
          <w:sz w:val="24"/>
          <w:szCs w:val="24"/>
        </w:rPr>
      </w:pPr>
      <w:r w:rsidRPr="00A911CC">
        <w:rPr>
          <w:rFonts w:ascii="Cambria" w:hAnsi="Cambria"/>
          <w:b w:val="0"/>
          <w:sz w:val="24"/>
          <w:szCs w:val="24"/>
        </w:rPr>
        <w:t>Adeverință de vechime;</w:t>
      </w:r>
    </w:p>
    <w:p w:rsidR="00953A33" w:rsidRPr="00A911CC" w:rsidRDefault="00953A33" w:rsidP="00953A33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jc w:val="both"/>
        <w:rPr>
          <w:rFonts w:ascii="Cambria" w:hAnsi="Cambria"/>
          <w:b w:val="0"/>
          <w:sz w:val="24"/>
          <w:szCs w:val="24"/>
        </w:rPr>
      </w:pPr>
      <w:r w:rsidRPr="00A911CC">
        <w:rPr>
          <w:rFonts w:ascii="Cambria" w:hAnsi="Cambria"/>
          <w:b w:val="0"/>
          <w:sz w:val="24"/>
          <w:szCs w:val="24"/>
        </w:rPr>
        <w:t>Fișa de (auto)evaluare pentru gradație de merit elaborată de inspectoratul școlar, l</w:t>
      </w:r>
      <w:r>
        <w:rPr>
          <w:rFonts w:ascii="Cambria" w:hAnsi="Cambria"/>
          <w:b w:val="0"/>
          <w:sz w:val="24"/>
          <w:szCs w:val="24"/>
        </w:rPr>
        <w:t xml:space="preserve">a categoria de personal </w:t>
      </w:r>
      <w:r w:rsidR="0054223F">
        <w:rPr>
          <w:rFonts w:ascii="Cambria" w:hAnsi="Cambria"/>
          <w:b w:val="0"/>
          <w:sz w:val="24"/>
          <w:szCs w:val="24"/>
        </w:rPr>
        <w:t>didactic</w:t>
      </w:r>
      <w:r w:rsidRPr="00A911CC">
        <w:rPr>
          <w:rFonts w:ascii="Cambria" w:hAnsi="Cambria"/>
          <w:b w:val="0"/>
          <w:sz w:val="24"/>
          <w:szCs w:val="24"/>
        </w:rPr>
        <w:t xml:space="preserve"> la care candidează, cu punctajul completat la rubrica (auto)evaluare</w:t>
      </w:r>
      <w:r w:rsidRPr="00953A33">
        <w:rPr>
          <w:rFonts w:ascii="Cambria" w:hAnsi="Cambria"/>
          <w:sz w:val="24"/>
          <w:szCs w:val="24"/>
        </w:rPr>
        <w:t>, în dublu exemplar</w:t>
      </w:r>
      <w:r w:rsidRPr="00A911CC">
        <w:rPr>
          <w:rFonts w:ascii="Cambria" w:hAnsi="Cambria"/>
          <w:b w:val="0"/>
          <w:sz w:val="24"/>
          <w:szCs w:val="24"/>
        </w:rPr>
        <w:t>;</w:t>
      </w:r>
    </w:p>
    <w:p w:rsidR="00953A33" w:rsidRPr="00A911CC" w:rsidRDefault="00953A33" w:rsidP="00953A33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jc w:val="both"/>
        <w:rPr>
          <w:rFonts w:ascii="Cambria" w:hAnsi="Cambria"/>
          <w:b w:val="0"/>
          <w:sz w:val="24"/>
          <w:szCs w:val="24"/>
        </w:rPr>
      </w:pPr>
      <w:r w:rsidRPr="00A911CC">
        <w:rPr>
          <w:rFonts w:ascii="Cambria" w:hAnsi="Cambria"/>
          <w:b w:val="0"/>
          <w:sz w:val="24"/>
          <w:szCs w:val="24"/>
        </w:rPr>
        <w:t>Raportul de activitate, pentru perioada evaluată, ce trebuie să respecte ordinea  criteriilor și subcriteriilor din fișa de (auto)evaluare și să conțină trimiteri explicite la documentele justificative din dosar;</w:t>
      </w:r>
    </w:p>
    <w:p w:rsidR="00953A33" w:rsidRPr="00A911CC" w:rsidRDefault="00953A33" w:rsidP="00953A33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jc w:val="both"/>
        <w:rPr>
          <w:rFonts w:ascii="Cambria" w:hAnsi="Cambria"/>
          <w:b w:val="0"/>
          <w:sz w:val="24"/>
          <w:szCs w:val="24"/>
        </w:rPr>
      </w:pPr>
      <w:r w:rsidRPr="00A911CC">
        <w:rPr>
          <w:rFonts w:ascii="Cambria" w:hAnsi="Cambria"/>
          <w:b w:val="0"/>
          <w:sz w:val="24"/>
          <w:szCs w:val="24"/>
        </w:rPr>
        <w:t>Declarația pe propria răspundere, prin care se confirmă că documentele depuse la dosar aparțin candidatului și că prin acestea sunt certificate activitățile desfășurate, conform Anexei nr. 4;</w:t>
      </w:r>
    </w:p>
    <w:p w:rsidR="00953A33" w:rsidRPr="00A911CC" w:rsidRDefault="00953A33" w:rsidP="00953A33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jc w:val="both"/>
        <w:rPr>
          <w:rFonts w:ascii="Cambria" w:hAnsi="Cambria"/>
          <w:b w:val="0"/>
          <w:sz w:val="24"/>
          <w:szCs w:val="24"/>
        </w:rPr>
      </w:pPr>
      <w:r w:rsidRPr="00A911CC">
        <w:rPr>
          <w:rFonts w:ascii="Cambria" w:hAnsi="Cambria"/>
          <w:b w:val="0"/>
          <w:sz w:val="24"/>
          <w:szCs w:val="24"/>
        </w:rPr>
        <w:t>Documentele justificative, grupate pe criteriile și subcriteriile d</w:t>
      </w:r>
      <w:r>
        <w:rPr>
          <w:rFonts w:ascii="Cambria" w:hAnsi="Cambria"/>
          <w:b w:val="0"/>
          <w:sz w:val="24"/>
          <w:szCs w:val="24"/>
        </w:rPr>
        <w:t>in fișa de (auto)evaluare</w:t>
      </w:r>
      <w:r w:rsidRPr="00A911CC">
        <w:rPr>
          <w:rFonts w:ascii="Cambria" w:hAnsi="Cambria"/>
          <w:b w:val="0"/>
          <w:sz w:val="24"/>
          <w:szCs w:val="24"/>
        </w:rPr>
        <w:t xml:space="preserve">, la categoria de </w:t>
      </w:r>
      <w:r>
        <w:rPr>
          <w:rFonts w:ascii="Cambria" w:hAnsi="Cambria"/>
          <w:b w:val="0"/>
          <w:sz w:val="24"/>
          <w:szCs w:val="24"/>
        </w:rPr>
        <w:t xml:space="preserve"> personal la</w:t>
      </w:r>
      <w:r w:rsidRPr="00A911CC">
        <w:rPr>
          <w:rFonts w:ascii="Cambria" w:hAnsi="Cambria"/>
          <w:b w:val="0"/>
          <w:sz w:val="24"/>
          <w:szCs w:val="24"/>
        </w:rPr>
        <w:t xml:space="preserve"> care candidează;</w:t>
      </w:r>
    </w:p>
    <w:p w:rsidR="00953A33" w:rsidRPr="00953A33" w:rsidRDefault="00953A33" w:rsidP="00953A33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jc w:val="both"/>
        <w:rPr>
          <w:rFonts w:ascii="Cambria" w:hAnsi="Cambria"/>
          <w:sz w:val="24"/>
          <w:szCs w:val="24"/>
        </w:rPr>
      </w:pPr>
      <w:r w:rsidRPr="00953A33">
        <w:rPr>
          <w:rFonts w:ascii="Cambria" w:hAnsi="Cambria"/>
          <w:sz w:val="24"/>
          <w:szCs w:val="24"/>
        </w:rPr>
        <w:t>CD-ul care conține OPIS-</w:t>
      </w:r>
      <w:proofErr w:type="spellStart"/>
      <w:r w:rsidRPr="00953A33">
        <w:rPr>
          <w:rFonts w:ascii="Cambria" w:hAnsi="Cambria"/>
          <w:sz w:val="24"/>
          <w:szCs w:val="24"/>
        </w:rPr>
        <w:t>ul</w:t>
      </w:r>
      <w:proofErr w:type="spellEnd"/>
      <w:r w:rsidRPr="00953A33">
        <w:rPr>
          <w:rFonts w:ascii="Cambria" w:hAnsi="Cambria"/>
          <w:sz w:val="24"/>
          <w:szCs w:val="24"/>
        </w:rPr>
        <w:t xml:space="preserve"> dosarului, raportul de activitate și fișa de (auto)evaluare în format electronic (WORD).</w:t>
      </w:r>
    </w:p>
    <w:p w:rsidR="00953A33" w:rsidRPr="00A911CC" w:rsidRDefault="00953A33" w:rsidP="00953A33">
      <w:pPr>
        <w:pStyle w:val="Bodytext30"/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ind w:firstLine="0"/>
        <w:jc w:val="both"/>
        <w:rPr>
          <w:rFonts w:ascii="Cambria" w:hAnsi="Cambria"/>
          <w:b w:val="0"/>
          <w:sz w:val="24"/>
          <w:szCs w:val="24"/>
        </w:rPr>
      </w:pPr>
    </w:p>
    <w:p w:rsidR="00953A33" w:rsidRPr="00A911CC" w:rsidRDefault="00953A33" w:rsidP="00953A33">
      <w:pPr>
        <w:pStyle w:val="Bodytext30"/>
        <w:shd w:val="clear" w:color="auto" w:fill="auto"/>
        <w:tabs>
          <w:tab w:val="left" w:pos="0"/>
          <w:tab w:val="left" w:pos="9923"/>
          <w:tab w:val="left" w:pos="10206"/>
        </w:tabs>
        <w:spacing w:before="0" w:after="0" w:line="240" w:lineRule="auto"/>
        <w:ind w:left="821" w:firstLine="0"/>
        <w:jc w:val="both"/>
        <w:rPr>
          <w:rFonts w:ascii="Cambria" w:hAnsi="Cambria"/>
          <w:sz w:val="24"/>
          <w:szCs w:val="24"/>
        </w:rPr>
      </w:pPr>
      <w:r w:rsidRPr="00A911CC">
        <w:rPr>
          <w:rFonts w:ascii="Cambria" w:hAnsi="Cambria"/>
          <w:sz w:val="24"/>
          <w:szCs w:val="24"/>
        </w:rPr>
        <w:t>NOTĂ:</w:t>
      </w:r>
    </w:p>
    <w:p w:rsidR="00953A33" w:rsidRPr="00A911CC" w:rsidRDefault="00953A33" w:rsidP="00953A33">
      <w:pPr>
        <w:pStyle w:val="Bodytext30"/>
        <w:shd w:val="clear" w:color="auto" w:fill="auto"/>
        <w:tabs>
          <w:tab w:val="left" w:pos="142"/>
          <w:tab w:val="left" w:pos="9923"/>
          <w:tab w:val="left" w:pos="10206"/>
        </w:tabs>
        <w:spacing w:before="0" w:after="0" w:line="240" w:lineRule="auto"/>
        <w:ind w:left="144" w:firstLine="677"/>
        <w:jc w:val="both"/>
        <w:rPr>
          <w:rFonts w:ascii="Cambria" w:hAnsi="Cambria"/>
          <w:b w:val="0"/>
          <w:i/>
          <w:sz w:val="24"/>
          <w:szCs w:val="24"/>
        </w:rPr>
      </w:pPr>
      <w:r w:rsidRPr="00A911CC">
        <w:rPr>
          <w:rFonts w:ascii="Cambria" w:hAnsi="Cambria"/>
          <w:b w:val="0"/>
          <w:i/>
          <w:sz w:val="24"/>
          <w:szCs w:val="24"/>
        </w:rPr>
        <w:t xml:space="preserve">Candidatul are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obligaţia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să respecte ordinea criteriilor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şi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subcriteriilor din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fişa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de (auto)evaluare la îndosarierea documentelor justificative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şi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paginaţia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din opisul întocmit în numerotarea paginilor. Documentele justificative depuse la dosar care nu respectă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condiţia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mai sus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menţionată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nu vor fi luate în considerare în vederea evaluării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şi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punctării.</w:t>
      </w:r>
    </w:p>
    <w:p w:rsidR="00593E07" w:rsidRPr="00593E07" w:rsidRDefault="00953A33" w:rsidP="00593E07">
      <w:pPr>
        <w:pStyle w:val="Bodytext30"/>
        <w:shd w:val="clear" w:color="auto" w:fill="auto"/>
        <w:tabs>
          <w:tab w:val="left" w:pos="142"/>
          <w:tab w:val="left" w:pos="9923"/>
          <w:tab w:val="left" w:pos="10206"/>
        </w:tabs>
        <w:spacing w:before="0" w:after="0" w:line="240" w:lineRule="auto"/>
        <w:ind w:left="144" w:firstLine="677"/>
        <w:jc w:val="both"/>
        <w:rPr>
          <w:rFonts w:ascii="Cambria" w:hAnsi="Cambria"/>
          <w:i/>
          <w:sz w:val="24"/>
          <w:szCs w:val="24"/>
        </w:rPr>
      </w:pPr>
      <w:r w:rsidRPr="00A911CC">
        <w:rPr>
          <w:rFonts w:ascii="Cambria" w:hAnsi="Cambria"/>
          <w:b w:val="0"/>
          <w:i/>
          <w:sz w:val="24"/>
          <w:szCs w:val="24"/>
        </w:rPr>
        <w:t xml:space="preserve"> În cazul în care în dosarele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candidaţilor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există </w:t>
      </w:r>
      <w:r w:rsidR="0054223F">
        <w:rPr>
          <w:rFonts w:ascii="Cambria" w:hAnsi="Cambria"/>
          <w:b w:val="0"/>
          <w:i/>
          <w:sz w:val="24"/>
          <w:szCs w:val="24"/>
        </w:rPr>
        <w:t>documente justificative asupra cărora comisia de evaluare ar putea avea suspiciuni cu privire la autenticitatea, valabilitatea, veridicitatea sau legalitatea acestora, comisia poate s</w:t>
      </w:r>
      <w:r w:rsidR="00593E07">
        <w:rPr>
          <w:rFonts w:ascii="Cambria" w:hAnsi="Cambria"/>
          <w:b w:val="0"/>
          <w:i/>
          <w:sz w:val="24"/>
          <w:szCs w:val="24"/>
        </w:rPr>
        <w:t>olicita candidatului, în scris,</w:t>
      </w:r>
      <w:r w:rsidR="0054223F">
        <w:rPr>
          <w:rFonts w:ascii="Cambria" w:hAnsi="Cambria"/>
          <w:b w:val="0"/>
          <w:i/>
          <w:sz w:val="24"/>
          <w:szCs w:val="24"/>
        </w:rPr>
        <w:t xml:space="preserve"> în perioada destinată</w:t>
      </w:r>
      <w:r w:rsidR="00593E07">
        <w:rPr>
          <w:rFonts w:ascii="Cambria" w:hAnsi="Cambria"/>
          <w:b w:val="0"/>
          <w:i/>
          <w:sz w:val="24"/>
          <w:szCs w:val="24"/>
        </w:rPr>
        <w:t xml:space="preserve"> evaluării dosarelor, dovezi suplimentare (documente în original, decizii, </w:t>
      </w:r>
      <w:proofErr w:type="spellStart"/>
      <w:r w:rsidR="00593E07">
        <w:rPr>
          <w:rFonts w:ascii="Cambria" w:hAnsi="Cambria"/>
          <w:b w:val="0"/>
          <w:i/>
          <w:sz w:val="24"/>
          <w:szCs w:val="24"/>
        </w:rPr>
        <w:t>adeverinţe</w:t>
      </w:r>
      <w:proofErr w:type="spellEnd"/>
      <w:r w:rsidR="00593E07">
        <w:rPr>
          <w:rFonts w:ascii="Cambria" w:hAnsi="Cambria"/>
          <w:b w:val="0"/>
          <w:i/>
          <w:sz w:val="24"/>
          <w:szCs w:val="24"/>
        </w:rPr>
        <w:t xml:space="preserve">, liste cu </w:t>
      </w:r>
      <w:proofErr w:type="spellStart"/>
      <w:r w:rsidR="00593E07">
        <w:rPr>
          <w:rFonts w:ascii="Cambria" w:hAnsi="Cambria"/>
          <w:b w:val="0"/>
          <w:i/>
          <w:sz w:val="24"/>
          <w:szCs w:val="24"/>
        </w:rPr>
        <w:t>participanţii</w:t>
      </w:r>
      <w:proofErr w:type="spellEnd"/>
      <w:r w:rsidR="00593E07">
        <w:rPr>
          <w:rFonts w:ascii="Cambria" w:hAnsi="Cambria"/>
          <w:b w:val="0"/>
          <w:i/>
          <w:sz w:val="24"/>
          <w:szCs w:val="24"/>
        </w:rPr>
        <w:t xml:space="preserve"> la concursuri/olimpiade etc</w:t>
      </w:r>
      <w:r w:rsidR="00593E07" w:rsidRPr="00593E07">
        <w:rPr>
          <w:rFonts w:ascii="Cambria" w:hAnsi="Cambria"/>
          <w:i/>
          <w:sz w:val="24"/>
          <w:szCs w:val="24"/>
        </w:rPr>
        <w:t xml:space="preserve">.) În </w:t>
      </w:r>
      <w:proofErr w:type="spellStart"/>
      <w:r w:rsidR="00593E07" w:rsidRPr="00593E07">
        <w:rPr>
          <w:rFonts w:ascii="Cambria" w:hAnsi="Cambria"/>
          <w:i/>
          <w:sz w:val="24"/>
          <w:szCs w:val="24"/>
        </w:rPr>
        <w:t>situaţia</w:t>
      </w:r>
      <w:proofErr w:type="spellEnd"/>
      <w:r w:rsidR="00593E07" w:rsidRPr="00593E07">
        <w:rPr>
          <w:rFonts w:ascii="Cambria" w:hAnsi="Cambria"/>
          <w:i/>
          <w:sz w:val="24"/>
          <w:szCs w:val="24"/>
        </w:rPr>
        <w:t xml:space="preserve"> în care un candidat nu poate proba </w:t>
      </w:r>
      <w:r w:rsidR="00593E07" w:rsidRPr="00593E07">
        <w:rPr>
          <w:rFonts w:ascii="Cambria" w:hAnsi="Cambria"/>
          <w:i/>
          <w:sz w:val="24"/>
          <w:szCs w:val="24"/>
        </w:rPr>
        <w:t>autenticitatea, valabilitatea, veridicitatea sau legalitatea</w:t>
      </w:r>
      <w:r w:rsidR="00593E07" w:rsidRPr="00593E07">
        <w:rPr>
          <w:rFonts w:ascii="Cambria" w:hAnsi="Cambria"/>
          <w:i/>
          <w:sz w:val="24"/>
          <w:szCs w:val="24"/>
        </w:rPr>
        <w:t xml:space="preserve"> documentelor depuse,</w:t>
      </w:r>
      <w:r w:rsidR="00593E07">
        <w:rPr>
          <w:rFonts w:ascii="Cambria" w:hAnsi="Cambria"/>
          <w:i/>
          <w:sz w:val="24"/>
          <w:szCs w:val="24"/>
        </w:rPr>
        <w:t xml:space="preserve"> dosarul acestuia nu se evalueaz</w:t>
      </w:r>
      <w:bookmarkStart w:id="0" w:name="_GoBack"/>
      <w:bookmarkEnd w:id="0"/>
      <w:r w:rsidR="00593E07" w:rsidRPr="00593E07">
        <w:rPr>
          <w:rFonts w:ascii="Cambria" w:hAnsi="Cambria"/>
          <w:i/>
          <w:sz w:val="24"/>
          <w:szCs w:val="24"/>
        </w:rPr>
        <w:t xml:space="preserve">ă, candidatul va fi eliminat din concurs </w:t>
      </w:r>
      <w:proofErr w:type="spellStart"/>
      <w:r w:rsidR="00593E07" w:rsidRPr="00593E07">
        <w:rPr>
          <w:rFonts w:ascii="Cambria" w:hAnsi="Cambria"/>
          <w:i/>
          <w:sz w:val="24"/>
          <w:szCs w:val="24"/>
        </w:rPr>
        <w:t>şi</w:t>
      </w:r>
      <w:proofErr w:type="spellEnd"/>
      <w:r w:rsidR="00593E07" w:rsidRPr="00593E07">
        <w:rPr>
          <w:rFonts w:ascii="Cambria" w:hAnsi="Cambria"/>
          <w:i/>
          <w:sz w:val="24"/>
          <w:szCs w:val="24"/>
        </w:rPr>
        <w:t xml:space="preserve"> i se va interzice participarea la concursul pentru </w:t>
      </w:r>
      <w:proofErr w:type="spellStart"/>
      <w:r w:rsidR="00593E07" w:rsidRPr="00593E07">
        <w:rPr>
          <w:rFonts w:ascii="Cambria" w:hAnsi="Cambria"/>
          <w:i/>
          <w:sz w:val="24"/>
          <w:szCs w:val="24"/>
        </w:rPr>
        <w:t>obţinerea</w:t>
      </w:r>
      <w:proofErr w:type="spellEnd"/>
      <w:r w:rsidR="00593E07" w:rsidRPr="00593E07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593E07" w:rsidRPr="00593E07">
        <w:rPr>
          <w:rFonts w:ascii="Cambria" w:hAnsi="Cambria"/>
          <w:i/>
          <w:sz w:val="24"/>
          <w:szCs w:val="24"/>
        </w:rPr>
        <w:t>gradaţiei</w:t>
      </w:r>
      <w:proofErr w:type="spellEnd"/>
      <w:r w:rsidR="00593E07" w:rsidRPr="00593E07">
        <w:rPr>
          <w:rFonts w:ascii="Cambria" w:hAnsi="Cambria"/>
          <w:i/>
          <w:sz w:val="24"/>
          <w:szCs w:val="24"/>
        </w:rPr>
        <w:t xml:space="preserve"> de merit în următorii doi ani.</w:t>
      </w:r>
    </w:p>
    <w:p w:rsidR="00953A33" w:rsidRPr="00A911CC" w:rsidRDefault="00953A33" w:rsidP="00953A33">
      <w:pPr>
        <w:pStyle w:val="Bodytext30"/>
        <w:shd w:val="clear" w:color="auto" w:fill="auto"/>
        <w:tabs>
          <w:tab w:val="left" w:pos="142"/>
          <w:tab w:val="left" w:pos="9923"/>
          <w:tab w:val="left" w:pos="10206"/>
        </w:tabs>
        <w:spacing w:before="0" w:after="0" w:line="240" w:lineRule="auto"/>
        <w:ind w:left="144" w:firstLine="677"/>
        <w:jc w:val="both"/>
        <w:rPr>
          <w:rFonts w:ascii="Cambria" w:hAnsi="Cambria"/>
          <w:b w:val="0"/>
          <w:i/>
          <w:sz w:val="24"/>
          <w:szCs w:val="24"/>
        </w:rPr>
      </w:pPr>
      <w:r w:rsidRPr="00A911CC">
        <w:rPr>
          <w:rFonts w:ascii="Cambria" w:hAnsi="Cambria"/>
          <w:b w:val="0"/>
          <w:i/>
          <w:sz w:val="24"/>
          <w:szCs w:val="24"/>
        </w:rPr>
        <w:t xml:space="preserve">Un document justificativ poate fi evaluat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şi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punctat numai o dată, la un criteriu, pentru un singur subcriteriu din </w:t>
      </w:r>
      <w:proofErr w:type="spellStart"/>
      <w:r w:rsidRPr="00A911CC">
        <w:rPr>
          <w:rFonts w:ascii="Cambria" w:hAnsi="Cambria"/>
          <w:b w:val="0"/>
          <w:i/>
          <w:sz w:val="24"/>
          <w:szCs w:val="24"/>
        </w:rPr>
        <w:t>fişa</w:t>
      </w:r>
      <w:proofErr w:type="spellEnd"/>
      <w:r w:rsidRPr="00A911CC">
        <w:rPr>
          <w:rFonts w:ascii="Cambria" w:hAnsi="Cambria"/>
          <w:b w:val="0"/>
          <w:i/>
          <w:sz w:val="24"/>
          <w:szCs w:val="24"/>
        </w:rPr>
        <w:t xml:space="preserve"> de (auto)evaluare.</w:t>
      </w:r>
    </w:p>
    <w:p w:rsidR="00953A33" w:rsidRPr="00A911CC" w:rsidRDefault="00953A33" w:rsidP="00953A33">
      <w:pPr>
        <w:pStyle w:val="Bodytext30"/>
        <w:shd w:val="clear" w:color="auto" w:fill="auto"/>
        <w:tabs>
          <w:tab w:val="left" w:pos="142"/>
          <w:tab w:val="left" w:pos="9923"/>
          <w:tab w:val="left" w:pos="10206"/>
        </w:tabs>
        <w:spacing w:before="0" w:after="0" w:line="240" w:lineRule="auto"/>
        <w:ind w:left="144" w:firstLine="677"/>
        <w:jc w:val="both"/>
        <w:rPr>
          <w:rFonts w:ascii="Cambria" w:hAnsi="Cambria"/>
          <w:b w:val="0"/>
          <w:i/>
          <w:sz w:val="24"/>
          <w:szCs w:val="24"/>
        </w:rPr>
      </w:pPr>
      <w:r w:rsidRPr="00A911CC">
        <w:rPr>
          <w:rFonts w:ascii="Cambria" w:hAnsi="Cambria"/>
          <w:b w:val="0"/>
          <w:i/>
          <w:sz w:val="24"/>
          <w:szCs w:val="24"/>
        </w:rPr>
        <w:t xml:space="preserve"> După depunerea dosarului de înscriere la concurs nu se mai admite completarea acestuia cu alte documente</w:t>
      </w:r>
      <w:r w:rsidRPr="00A911CC">
        <w:rPr>
          <w:rFonts w:ascii="Cambria" w:hAnsi="Cambria"/>
          <w:i/>
          <w:sz w:val="24"/>
          <w:szCs w:val="24"/>
        </w:rPr>
        <w:t xml:space="preserve">. </w:t>
      </w:r>
      <w:r w:rsidRPr="00A911CC">
        <w:rPr>
          <w:rFonts w:ascii="Cambria" w:hAnsi="Cambria"/>
          <w:b w:val="0"/>
          <w:i/>
          <w:sz w:val="24"/>
          <w:szCs w:val="24"/>
        </w:rPr>
        <w:t>(Art. 9, alin. (3) din Metodologie)</w:t>
      </w:r>
    </w:p>
    <w:p w:rsidR="00953A33" w:rsidRPr="00A911CC" w:rsidRDefault="00953A33" w:rsidP="00953A33">
      <w:pPr>
        <w:pStyle w:val="Bodytext30"/>
        <w:shd w:val="clear" w:color="auto" w:fill="auto"/>
        <w:tabs>
          <w:tab w:val="left" w:pos="142"/>
          <w:tab w:val="left" w:pos="9923"/>
          <w:tab w:val="left" w:pos="10206"/>
        </w:tabs>
        <w:spacing w:before="0" w:after="0" w:line="240" w:lineRule="auto"/>
        <w:ind w:left="144" w:firstLine="677"/>
        <w:jc w:val="both"/>
        <w:rPr>
          <w:rFonts w:ascii="Cambria" w:hAnsi="Cambria"/>
          <w:b w:val="0"/>
          <w:i/>
          <w:sz w:val="24"/>
          <w:szCs w:val="24"/>
        </w:rPr>
      </w:pPr>
    </w:p>
    <w:p w:rsidR="00F6488D" w:rsidRDefault="00F6488D"/>
    <w:sectPr w:rsidR="00F6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602F4"/>
    <w:multiLevelType w:val="hybridMultilevel"/>
    <w:tmpl w:val="D97AA1C0"/>
    <w:lvl w:ilvl="0" w:tplc="EC54ED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33"/>
    <w:rsid w:val="0054223F"/>
    <w:rsid w:val="00593E07"/>
    <w:rsid w:val="00953A33"/>
    <w:rsid w:val="00F6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774E9-2AB5-472D-95FB-A9D6F0F6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33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Corptext4"/>
    <w:rsid w:val="00953A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53A3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Corptext4">
    <w:name w:val="Corp text4"/>
    <w:basedOn w:val="Normal"/>
    <w:link w:val="Bodytext"/>
    <w:rsid w:val="00953A33"/>
    <w:pPr>
      <w:widowControl w:val="0"/>
      <w:shd w:val="clear" w:color="auto" w:fill="FFFFFF"/>
      <w:spacing w:before="240" w:after="240" w:line="277" w:lineRule="exact"/>
      <w:ind w:hanging="34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Bodytext30">
    <w:name w:val="Body text (3)"/>
    <w:basedOn w:val="Normal"/>
    <w:link w:val="Bodytext3"/>
    <w:rsid w:val="00953A33"/>
    <w:pPr>
      <w:widowControl w:val="0"/>
      <w:shd w:val="clear" w:color="auto" w:fill="FFFFFF"/>
      <w:spacing w:before="540" w:after="300" w:line="266" w:lineRule="exact"/>
      <w:ind w:hanging="440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33"/>
    <w:rPr>
      <w:rFonts w:ascii="Segoe UI" w:eastAsiaTheme="minorEastAsia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MECTS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Nicusor Cotescu</dc:creator>
  <cp:keywords/>
  <dc:description/>
  <cp:lastModifiedBy>Nicusor Cotescu</cp:lastModifiedBy>
  <cp:revision>1</cp:revision>
  <cp:lastPrinted>2021-05-17T06:23:00Z</cp:lastPrinted>
  <dcterms:created xsi:type="dcterms:W3CDTF">2021-05-17T06:15:00Z</dcterms:created>
  <dcterms:modified xsi:type="dcterms:W3CDTF">2021-05-17T06:49:00Z</dcterms:modified>
</cp:coreProperties>
</file>