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0729" w14:textId="77777777" w:rsidR="009C5E15" w:rsidRDefault="009C5E15" w:rsidP="009C5E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39670C" w14:textId="77777777" w:rsidR="004F5231" w:rsidRPr="004F5231" w:rsidRDefault="004F5231" w:rsidP="004F5231">
      <w:pPr>
        <w:shd w:val="clear" w:color="auto" w:fill="FFFFFF"/>
        <w:spacing w:after="75" w:line="450" w:lineRule="atLeast"/>
        <w:jc w:val="center"/>
        <w:outlineLvl w:val="0"/>
        <w:rPr>
          <w:rFonts w:ascii="Cambria" w:eastAsia="Times New Roman" w:hAnsi="Cambria" w:cs="Times New Roman"/>
          <w:color w:val="2A76A7"/>
          <w:kern w:val="36"/>
          <w:sz w:val="32"/>
          <w:szCs w:val="32"/>
        </w:rPr>
      </w:pPr>
      <w:proofErr w:type="spellStart"/>
      <w:r w:rsidRPr="004F5231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Ordinul</w:t>
      </w:r>
      <w:proofErr w:type="spellEnd"/>
      <w:r w:rsidRPr="004F5231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 nr. 5142/2021 privind </w:t>
      </w:r>
      <w:proofErr w:type="spellStart"/>
      <w:r w:rsidRPr="004F5231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organizarea</w:t>
      </w:r>
      <w:proofErr w:type="spellEnd"/>
      <w:r w:rsidRPr="004F5231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, </w:t>
      </w:r>
      <w:proofErr w:type="spellStart"/>
      <w:r w:rsidRPr="004F5231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desfăşurarea</w:t>
      </w:r>
      <w:proofErr w:type="spellEnd"/>
      <w:r w:rsidRPr="004F5231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 </w:t>
      </w:r>
      <w:proofErr w:type="spellStart"/>
      <w:r w:rsidRPr="004F5231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şi</w:t>
      </w:r>
      <w:proofErr w:type="spellEnd"/>
      <w:r w:rsidRPr="004F5231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 </w:t>
      </w:r>
      <w:proofErr w:type="spellStart"/>
      <w:r w:rsidRPr="004F5231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calendarul</w:t>
      </w:r>
      <w:proofErr w:type="spellEnd"/>
      <w:r w:rsidRPr="004F5231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 </w:t>
      </w:r>
      <w:proofErr w:type="spellStart"/>
      <w:r w:rsidRPr="004F5231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admiterii</w:t>
      </w:r>
      <w:proofErr w:type="spellEnd"/>
      <w:r w:rsidRPr="004F5231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 </w:t>
      </w:r>
      <w:proofErr w:type="spellStart"/>
      <w:r w:rsidRPr="004F5231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în</w:t>
      </w:r>
      <w:proofErr w:type="spellEnd"/>
      <w:r w:rsidRPr="004F5231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 </w:t>
      </w:r>
      <w:proofErr w:type="spellStart"/>
      <w:r w:rsidRPr="004F5231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învăţământul</w:t>
      </w:r>
      <w:proofErr w:type="spellEnd"/>
      <w:r w:rsidRPr="004F5231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 </w:t>
      </w:r>
      <w:proofErr w:type="spellStart"/>
      <w:r w:rsidRPr="004F5231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profesional</w:t>
      </w:r>
      <w:proofErr w:type="spellEnd"/>
      <w:r w:rsidRPr="004F5231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 de stat </w:t>
      </w:r>
      <w:proofErr w:type="spellStart"/>
      <w:r w:rsidRPr="004F5231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şi</w:t>
      </w:r>
      <w:proofErr w:type="spellEnd"/>
      <w:r w:rsidRPr="004F5231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 </w:t>
      </w:r>
      <w:proofErr w:type="spellStart"/>
      <w:r w:rsidRPr="004F5231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în</w:t>
      </w:r>
      <w:proofErr w:type="spellEnd"/>
      <w:r w:rsidRPr="004F5231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 </w:t>
      </w:r>
      <w:proofErr w:type="spellStart"/>
      <w:r w:rsidRPr="004F5231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învăţământul</w:t>
      </w:r>
      <w:proofErr w:type="spellEnd"/>
      <w:r w:rsidRPr="004F5231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 dual de stat pentru anul </w:t>
      </w:r>
      <w:proofErr w:type="spellStart"/>
      <w:r w:rsidRPr="004F5231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şcolar</w:t>
      </w:r>
      <w:proofErr w:type="spellEnd"/>
      <w:r w:rsidRPr="004F5231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 2022-2023</w:t>
      </w:r>
    </w:p>
    <w:p w14:paraId="2932F5DA" w14:textId="77777777" w:rsidR="004F5231" w:rsidRPr="004F5231" w:rsidRDefault="004F5231" w:rsidP="004F5231">
      <w:pPr>
        <w:shd w:val="clear" w:color="auto" w:fill="FFFFFF"/>
        <w:spacing w:after="0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>T</w:t>
      </w:r>
      <w:r w:rsidRPr="004F5231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 xml:space="preserve">ext </w:t>
      </w:r>
      <w:proofErr w:type="spellStart"/>
      <w:r w:rsidRPr="004F5231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>publicat</w:t>
      </w:r>
      <w:proofErr w:type="spellEnd"/>
      <w:r w:rsidRPr="004F5231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>în</w:t>
      </w:r>
      <w:proofErr w:type="spellEnd"/>
      <w:r w:rsidRPr="004F5231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>Monitorul</w:t>
      </w:r>
      <w:proofErr w:type="spellEnd"/>
      <w:r w:rsidRPr="004F5231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>Oficial</w:t>
      </w:r>
      <w:proofErr w:type="spellEnd"/>
      <w:r w:rsidRPr="004F5231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>Partea</w:t>
      </w:r>
      <w:proofErr w:type="spellEnd"/>
      <w:r w:rsidRPr="004F5231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 xml:space="preserve"> I nr. 915 din 24 </w:t>
      </w:r>
      <w:proofErr w:type="spellStart"/>
      <w:r w:rsidRPr="004F5231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>septembrie</w:t>
      </w:r>
      <w:proofErr w:type="spellEnd"/>
      <w:r w:rsidRPr="004F5231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 xml:space="preserve"> 2021.</w:t>
      </w:r>
    </w:p>
    <w:p w14:paraId="230E7268" w14:textId="77777777" w:rsidR="004F5231" w:rsidRDefault="004F5231" w:rsidP="004F5231">
      <w:pPr>
        <w:shd w:val="clear" w:color="auto" w:fill="FFFFFF"/>
        <w:spacing w:after="450" w:line="240" w:lineRule="auto"/>
        <w:jc w:val="both"/>
        <w:outlineLvl w:val="2"/>
        <w:rPr>
          <w:rFonts w:ascii="Calibri" w:eastAsia="Times New Roman" w:hAnsi="Calibri" w:cs="Calibri"/>
          <w:color w:val="333333"/>
          <w:sz w:val="24"/>
          <w:szCs w:val="24"/>
        </w:rPr>
      </w:pPr>
      <w:proofErr w:type="spellStart"/>
      <w:r w:rsidRPr="004F5231">
        <w:rPr>
          <w:rFonts w:ascii="Calibri" w:eastAsia="Times New Roman" w:hAnsi="Calibri" w:cs="Calibri"/>
          <w:color w:val="333333"/>
          <w:sz w:val="24"/>
          <w:szCs w:val="24"/>
        </w:rPr>
        <w:t>În</w:t>
      </w:r>
      <w:proofErr w:type="spellEnd"/>
      <w:r w:rsidRPr="004F5231">
        <w:rPr>
          <w:rFonts w:ascii="Calibri" w:eastAsia="Times New Roman" w:hAnsi="Calibri" w:cs="Calibri"/>
          <w:color w:val="333333"/>
          <w:sz w:val="24"/>
          <w:szCs w:val="24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333333"/>
          <w:sz w:val="24"/>
          <w:szCs w:val="24"/>
        </w:rPr>
        <w:t>vigoare</w:t>
      </w:r>
      <w:proofErr w:type="spellEnd"/>
      <w:r w:rsidRPr="004F5231">
        <w:rPr>
          <w:rFonts w:ascii="Calibri" w:eastAsia="Times New Roman" w:hAnsi="Calibri" w:cs="Calibri"/>
          <w:color w:val="333333"/>
          <w:sz w:val="24"/>
          <w:szCs w:val="24"/>
        </w:rPr>
        <w:t xml:space="preserve"> de la 24 </w:t>
      </w:r>
      <w:proofErr w:type="spellStart"/>
      <w:r w:rsidRPr="004F5231">
        <w:rPr>
          <w:rFonts w:ascii="Calibri" w:eastAsia="Times New Roman" w:hAnsi="Calibri" w:cs="Calibri"/>
          <w:color w:val="333333"/>
          <w:sz w:val="24"/>
          <w:szCs w:val="24"/>
        </w:rPr>
        <w:t>septembrie</w:t>
      </w:r>
      <w:proofErr w:type="spellEnd"/>
      <w:r w:rsidRPr="004F5231">
        <w:rPr>
          <w:rFonts w:ascii="Calibri" w:eastAsia="Times New Roman" w:hAnsi="Calibri" w:cs="Calibri"/>
          <w:color w:val="333333"/>
          <w:sz w:val="24"/>
          <w:szCs w:val="24"/>
        </w:rPr>
        <w:t xml:space="preserve"> 2021</w:t>
      </w:r>
    </w:p>
    <w:p w14:paraId="7C47BAD2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Având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vedere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:</w:t>
      </w:r>
    </w:p>
    <w:p w14:paraId="66D70F96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4F5231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-</w:t>
      </w:r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prevederile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art. 25 </w:t>
      </w:r>
      <w:hyperlink r:id="rId5" w:anchor="p-302684935" w:tgtFrame="_blank" w:history="1">
        <w:r w:rsidRPr="004F5231">
          <w:rPr>
            <w:rFonts w:ascii="Calibri" w:eastAsia="Times New Roman" w:hAnsi="Calibri" w:cs="Calibri"/>
            <w:color w:val="1A86B6"/>
            <w:sz w:val="26"/>
            <w:szCs w:val="26"/>
            <w:u w:val="single"/>
          </w:rPr>
          <w:t>alin. (6)</w:t>
        </w:r>
      </w:hyperlink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hyperlink r:id="rId6" w:anchor="p-45726914" w:tgtFrame="_blank" w:history="1">
        <w:r w:rsidRPr="004F5231">
          <w:rPr>
            <w:rFonts w:ascii="Calibri" w:eastAsia="Times New Roman" w:hAnsi="Calibri" w:cs="Calibri"/>
            <w:color w:val="1A86B6"/>
            <w:sz w:val="26"/>
            <w:szCs w:val="26"/>
            <w:u w:val="single"/>
          </w:rPr>
          <w:t>art. 76</w:t>
        </w:r>
      </w:hyperlink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 din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Legea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educaţiei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naţionale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nr. 1/2011, cu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modificările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completările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ulterioare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;</w:t>
      </w:r>
    </w:p>
    <w:p w14:paraId="637DCCB9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4F5231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-</w:t>
      </w:r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prevederile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Regulamentului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(UE) </w:t>
      </w:r>
      <w:hyperlink r:id="rId7" w:tgtFrame="_blank" w:history="1">
        <w:r w:rsidRPr="004F5231">
          <w:rPr>
            <w:rFonts w:ascii="Calibri" w:eastAsia="Times New Roman" w:hAnsi="Calibri" w:cs="Calibri"/>
            <w:color w:val="1A86B6"/>
            <w:sz w:val="26"/>
            <w:szCs w:val="26"/>
            <w:u w:val="single"/>
          </w:rPr>
          <w:t>2016/679</w:t>
        </w:r>
      </w:hyperlink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 al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Parlamentului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European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al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Consiliului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din 27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aprilie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2016 privind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protecţia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persoanelor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fizice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ceea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priveşte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prelucrarea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datelor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cu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caracter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personal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privind libera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circulaţie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acestor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date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abrogare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Directivei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hyperlink r:id="rId8" w:tgtFrame="_blank" w:history="1">
        <w:r w:rsidRPr="004F5231">
          <w:rPr>
            <w:rFonts w:ascii="Calibri" w:eastAsia="Times New Roman" w:hAnsi="Calibri" w:cs="Calibri"/>
            <w:color w:val="1A86B6"/>
            <w:sz w:val="26"/>
            <w:szCs w:val="26"/>
            <w:u w:val="single"/>
          </w:rPr>
          <w:t>95/46/CE</w:t>
        </w:r>
      </w:hyperlink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(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Regulamentul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general privind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protecţia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datelor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);</w:t>
      </w:r>
    </w:p>
    <w:p w14:paraId="6C23D03D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4F5231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-</w:t>
      </w:r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prevederile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Ordinului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ministrului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educaţiei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cercetării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tineretului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sportului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hyperlink r:id="rId9" w:tgtFrame="_blank" w:history="1">
        <w:r w:rsidRPr="004F5231">
          <w:rPr>
            <w:rFonts w:ascii="Calibri" w:eastAsia="Times New Roman" w:hAnsi="Calibri" w:cs="Calibri"/>
            <w:color w:val="1A86B6"/>
            <w:sz w:val="26"/>
            <w:szCs w:val="26"/>
            <w:u w:val="single"/>
          </w:rPr>
          <w:t>nr. 3.753/2011</w:t>
        </w:r>
      </w:hyperlink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 privind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aprobarea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unor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măsuri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tranzitorii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sistemul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naţional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cu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modificările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ulterioare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;</w:t>
      </w:r>
    </w:p>
    <w:p w14:paraId="34F897BE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4F5231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-</w:t>
      </w:r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Referatul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aprobare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nr. VET 1.482 din 23.08.2021,</w:t>
      </w:r>
    </w:p>
    <w:p w14:paraId="3FE216EF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temeiul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prevederilor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art. 13 </w:t>
      </w:r>
      <w:hyperlink r:id="rId10" w:anchor="p-357556749" w:tgtFrame="_blank" w:history="1">
        <w:r w:rsidRPr="004F5231">
          <w:rPr>
            <w:rFonts w:ascii="Calibri" w:eastAsia="Times New Roman" w:hAnsi="Calibri" w:cs="Calibri"/>
            <w:color w:val="1A86B6"/>
            <w:sz w:val="26"/>
            <w:szCs w:val="26"/>
            <w:u w:val="single"/>
          </w:rPr>
          <w:t>alin. (3)</w:t>
        </w:r>
      </w:hyperlink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 din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Hotărârea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Guvernului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nr. 369/2021 privind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organizarea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funcţionarea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Ministerului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Educaţiei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cu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modificările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ulterioare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,</w:t>
      </w:r>
    </w:p>
    <w:p w14:paraId="5F96B087" w14:textId="77777777" w:rsidR="004F5231" w:rsidRPr="004F5231" w:rsidRDefault="004F5231" w:rsidP="004F5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ministrul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educaţiei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emite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prezentul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ordin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14:paraId="32FF25DA" w14:textId="77777777" w:rsidR="004F5231" w:rsidRPr="004F5231" w:rsidRDefault="002B4B06" w:rsidP="004F5231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sz w:val="26"/>
          <w:szCs w:val="26"/>
        </w:rPr>
      </w:pPr>
      <w:hyperlink r:id="rId11" w:tgtFrame="_blank" w:history="1">
        <w:r w:rsidR="004F5231" w:rsidRPr="004F5231">
          <w:rPr>
            <w:rFonts w:ascii="Calibri" w:eastAsia="Times New Roman" w:hAnsi="Calibri" w:cs="Calibri"/>
            <w:b/>
            <w:bCs/>
            <w:color w:val="1A86B6"/>
            <w:sz w:val="26"/>
            <w:szCs w:val="26"/>
            <w:u w:val="single"/>
          </w:rPr>
          <w:t>Art. 1. -</w:t>
        </w:r>
      </w:hyperlink>
    </w:p>
    <w:p w14:paraId="015BEAE0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Se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aprobă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Calendarul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admiterii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profesional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stat pentru anul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şcolar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2022-2023,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prevăzut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anexa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hyperlink r:id="rId12" w:anchor="p-413390021" w:tgtFrame="_blank" w:history="1">
        <w:r w:rsidRPr="004F5231">
          <w:rPr>
            <w:rFonts w:ascii="Calibri" w:eastAsia="Times New Roman" w:hAnsi="Calibri" w:cs="Calibri"/>
            <w:color w:val="1A86B6"/>
            <w:sz w:val="26"/>
            <w:szCs w:val="26"/>
            <w:u w:val="single"/>
          </w:rPr>
          <w:t>nr. 1</w:t>
        </w:r>
      </w:hyperlink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care face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parte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integrantă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din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prezentul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ordin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14:paraId="3E4E3C36" w14:textId="77777777" w:rsidR="004F5231" w:rsidRPr="004F5231" w:rsidRDefault="002B4B06" w:rsidP="004F5231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sz w:val="26"/>
          <w:szCs w:val="26"/>
        </w:rPr>
      </w:pPr>
      <w:hyperlink r:id="rId13" w:tgtFrame="_blank" w:history="1">
        <w:r w:rsidR="004F5231" w:rsidRPr="004F5231">
          <w:rPr>
            <w:rFonts w:ascii="Calibri" w:eastAsia="Times New Roman" w:hAnsi="Calibri" w:cs="Calibri"/>
            <w:b/>
            <w:bCs/>
            <w:color w:val="1A86B6"/>
            <w:sz w:val="26"/>
            <w:szCs w:val="26"/>
            <w:u w:val="single"/>
          </w:rPr>
          <w:t>Art. 2. -</w:t>
        </w:r>
      </w:hyperlink>
    </w:p>
    <w:p w14:paraId="5A68BD3B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Admiterea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absolvenţilor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clasei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 VIII-a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profesional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stat pentru anul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şcolar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2022-2023 se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desfăşoară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conformitate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cu </w:t>
      </w:r>
      <w:proofErr w:type="spellStart"/>
      <w:r w:rsidR="002B4B06">
        <w:fldChar w:fldCharType="begin"/>
      </w:r>
      <w:r w:rsidR="002B4B06">
        <w:instrText xml:space="preserve"> HYPERLINK "https://lege5.ro/Gratuit/geztemjygyza/metodologia-de-organizare-si-desfasurare-a-admiterii-in-invatamantul-profesional-de-stat-din-31082016?d</w:instrText>
      </w:r>
      <w:r w:rsidR="002B4B06">
        <w:instrText xml:space="preserve">=2022-05-04" \t "_blank" </w:instrText>
      </w:r>
      <w:r w:rsidR="002B4B06">
        <w:fldChar w:fldCharType="separate"/>
      </w:r>
      <w:r w:rsidRPr="004F5231">
        <w:rPr>
          <w:rFonts w:ascii="Calibri" w:eastAsia="Times New Roman" w:hAnsi="Calibri" w:cs="Calibri"/>
          <w:color w:val="1A86B6"/>
          <w:sz w:val="26"/>
          <w:szCs w:val="26"/>
          <w:u w:val="single"/>
        </w:rPr>
        <w:t>Metodologia</w:t>
      </w:r>
      <w:proofErr w:type="spellEnd"/>
      <w:r w:rsidR="002B4B06">
        <w:rPr>
          <w:rFonts w:ascii="Calibri" w:eastAsia="Times New Roman" w:hAnsi="Calibri" w:cs="Calibri"/>
          <w:color w:val="1A86B6"/>
          <w:sz w:val="26"/>
          <w:szCs w:val="26"/>
          <w:u w:val="single"/>
        </w:rPr>
        <w:fldChar w:fldCharType="end"/>
      </w:r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 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organizare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desfăşurare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admiterii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profesional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stat,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aprobată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prin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Ordinul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ministrului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educaţiei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naţionale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cercetării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ştiinţifice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hyperlink r:id="rId14" w:tgtFrame="_blank" w:history="1">
        <w:r w:rsidRPr="004F5231">
          <w:rPr>
            <w:rFonts w:ascii="Calibri" w:eastAsia="Times New Roman" w:hAnsi="Calibri" w:cs="Calibri"/>
            <w:color w:val="1A86B6"/>
            <w:sz w:val="26"/>
            <w:szCs w:val="26"/>
            <w:u w:val="single"/>
          </w:rPr>
          <w:t>nr. 5.068/2016</w:t>
        </w:r>
      </w:hyperlink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cu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completările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ulterioare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cu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respectarea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calendarului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prevăzut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anexa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hyperlink r:id="rId15" w:anchor="p-413390021" w:tgtFrame="_blank" w:history="1">
        <w:r w:rsidRPr="004F5231">
          <w:rPr>
            <w:rFonts w:ascii="Calibri" w:eastAsia="Times New Roman" w:hAnsi="Calibri" w:cs="Calibri"/>
            <w:color w:val="1A86B6"/>
            <w:sz w:val="26"/>
            <w:szCs w:val="26"/>
            <w:u w:val="single"/>
          </w:rPr>
          <w:t>nr. 1</w:t>
        </w:r>
      </w:hyperlink>
      <w:r w:rsidRPr="004F5231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14:paraId="7F306F06" w14:textId="77777777" w:rsidR="004F5231" w:rsidRPr="004F5231" w:rsidRDefault="002B4B06" w:rsidP="004F5231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sz w:val="26"/>
          <w:szCs w:val="26"/>
        </w:rPr>
      </w:pPr>
      <w:hyperlink r:id="rId16" w:tgtFrame="_blank" w:history="1">
        <w:r w:rsidR="004F5231" w:rsidRPr="004F5231">
          <w:rPr>
            <w:rFonts w:ascii="Calibri" w:eastAsia="Times New Roman" w:hAnsi="Calibri" w:cs="Calibri"/>
            <w:b/>
            <w:bCs/>
            <w:color w:val="1A86B6"/>
            <w:sz w:val="26"/>
            <w:szCs w:val="26"/>
            <w:u w:val="single"/>
          </w:rPr>
          <w:t>Art. 3. -</w:t>
        </w:r>
      </w:hyperlink>
    </w:p>
    <w:p w14:paraId="00203D48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4F5231">
        <w:rPr>
          <w:rFonts w:ascii="Calibri" w:eastAsia="Times New Roman" w:hAnsi="Calibri" w:cs="Calibri"/>
          <w:color w:val="444444"/>
          <w:sz w:val="26"/>
          <w:szCs w:val="26"/>
        </w:rPr>
        <w:lastRenderedPageBreak/>
        <w:t xml:space="preserve">Se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aprobă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Calendarul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admiterii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dual de stat pentru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calificări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profesionale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nivel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3, conform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Cadrului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naţional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al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calificărilor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pentru anul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şcolar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2022-2023,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prevăzut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anexa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hyperlink r:id="rId17" w:anchor="p-413390024" w:tgtFrame="_blank" w:history="1">
        <w:r w:rsidRPr="004F5231">
          <w:rPr>
            <w:rFonts w:ascii="Calibri" w:eastAsia="Times New Roman" w:hAnsi="Calibri" w:cs="Calibri"/>
            <w:color w:val="1A86B6"/>
            <w:sz w:val="26"/>
            <w:szCs w:val="26"/>
            <w:u w:val="single"/>
          </w:rPr>
          <w:t>nr. 2</w:t>
        </w:r>
      </w:hyperlink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care face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parte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integrantă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din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prezentul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ordin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14:paraId="6FDBAF9F" w14:textId="77777777" w:rsidR="004F5231" w:rsidRPr="004F5231" w:rsidRDefault="004F5231" w:rsidP="004F5231">
      <w:pPr>
        <w:spacing w:before="450" w:after="300" w:line="240" w:lineRule="auto"/>
        <w:jc w:val="both"/>
        <w:textAlignment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F5231">
        <w:rPr>
          <w:rFonts w:ascii="Arial" w:eastAsia="Times New Roman" w:hAnsi="Arial" w:cs="Arial"/>
          <w:color w:val="000000"/>
          <w:sz w:val="21"/>
          <w:szCs w:val="21"/>
        </w:rPr>
        <w:t>Acest</w:t>
      </w:r>
      <w:proofErr w:type="spellEnd"/>
      <w:r w:rsidRPr="004F5231">
        <w:rPr>
          <w:rFonts w:ascii="Arial" w:eastAsia="Times New Roman" w:hAnsi="Arial" w:cs="Arial"/>
          <w:color w:val="000000"/>
          <w:sz w:val="21"/>
          <w:szCs w:val="21"/>
        </w:rPr>
        <w:t xml:space="preserve"> document </w:t>
      </w:r>
      <w:proofErr w:type="spellStart"/>
      <w:r w:rsidRPr="004F5231">
        <w:rPr>
          <w:rFonts w:ascii="Arial" w:eastAsia="Times New Roman" w:hAnsi="Arial" w:cs="Arial"/>
          <w:color w:val="000000"/>
          <w:sz w:val="21"/>
          <w:szCs w:val="21"/>
        </w:rPr>
        <w:t>poate</w:t>
      </w:r>
      <w:proofErr w:type="spellEnd"/>
      <w:r w:rsidRPr="004F5231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F5231">
        <w:rPr>
          <w:rFonts w:ascii="Arial" w:eastAsia="Times New Roman" w:hAnsi="Arial" w:cs="Arial"/>
          <w:color w:val="000000"/>
          <w:sz w:val="21"/>
          <w:szCs w:val="21"/>
        </w:rPr>
        <w:t>avea</w:t>
      </w:r>
      <w:proofErr w:type="spellEnd"/>
      <w:r w:rsidRPr="004F5231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F5231">
        <w:rPr>
          <w:rFonts w:ascii="Arial" w:eastAsia="Times New Roman" w:hAnsi="Arial" w:cs="Arial"/>
          <w:color w:val="000000"/>
          <w:sz w:val="21"/>
          <w:szCs w:val="21"/>
        </w:rPr>
        <w:t>modificări</w:t>
      </w:r>
      <w:proofErr w:type="spellEnd"/>
      <w:r w:rsidRPr="004F5231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F5231">
        <w:rPr>
          <w:rFonts w:ascii="Arial" w:eastAsia="Times New Roman" w:hAnsi="Arial" w:cs="Arial"/>
          <w:color w:val="000000"/>
          <w:sz w:val="21"/>
          <w:szCs w:val="21"/>
        </w:rPr>
        <w:t>ulterioare</w:t>
      </w:r>
      <w:proofErr w:type="spellEnd"/>
      <w:r w:rsidRPr="004F5231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4F5231">
        <w:rPr>
          <w:rFonts w:ascii="Arial" w:eastAsia="Times New Roman" w:hAnsi="Arial" w:cs="Arial"/>
          <w:color w:val="000000"/>
          <w:sz w:val="21"/>
          <w:szCs w:val="21"/>
        </w:rPr>
        <w:t>Cumpăraţi</w:t>
      </w:r>
      <w:proofErr w:type="spellEnd"/>
      <w:r w:rsidRPr="004F5231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F5231">
        <w:rPr>
          <w:rFonts w:ascii="Arial" w:eastAsia="Times New Roman" w:hAnsi="Arial" w:cs="Arial"/>
          <w:color w:val="000000"/>
          <w:sz w:val="21"/>
          <w:szCs w:val="21"/>
        </w:rPr>
        <w:t>documentul</w:t>
      </w:r>
      <w:proofErr w:type="spellEnd"/>
      <w:r w:rsidRPr="004F5231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F5231">
        <w:rPr>
          <w:rFonts w:ascii="Arial" w:eastAsia="Times New Roman" w:hAnsi="Arial" w:cs="Arial"/>
          <w:color w:val="000000"/>
          <w:sz w:val="21"/>
          <w:szCs w:val="21"/>
        </w:rPr>
        <w:t>în</w:t>
      </w:r>
      <w:proofErr w:type="spellEnd"/>
      <w:r w:rsidRPr="004F5231"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 w:rsidR="002B4B06">
        <w:fldChar w:fldCharType="begin"/>
      </w:r>
      <w:r w:rsidR="002B4B06">
        <w:instrText xml:space="preserve"> HYPERLINK "https://lege5.ro/Buy/Documentare?ReturnUrl=%2FApp%2FDocument%2Fha4dmmbxha4a%2Fordinul-nr-5142-2021-privind-organizarea-desfasurarea-si-calendarul-admiterii-in-invatamantul-profesional-de-stat-si-in-invatamantul-dual-de-stat-pentru-anul-scolar-2</w:instrText>
      </w:r>
      <w:r w:rsidR="002B4B06">
        <w:instrText xml:space="preserve">022-2023&amp;id=ha4dmmbxha4a" \t "_blank" </w:instrText>
      </w:r>
      <w:r w:rsidR="002B4B06">
        <w:fldChar w:fldCharType="separate"/>
      </w:r>
      <w:r w:rsidRPr="004F5231">
        <w:rPr>
          <w:rFonts w:ascii="Arial" w:eastAsia="Times New Roman" w:hAnsi="Arial" w:cs="Arial"/>
          <w:b/>
          <w:bCs/>
          <w:color w:val="1A86B6"/>
          <w:sz w:val="21"/>
          <w:szCs w:val="21"/>
          <w:u w:val="single"/>
        </w:rPr>
        <w:t>formă</w:t>
      </w:r>
      <w:proofErr w:type="spellEnd"/>
      <w:r w:rsidRPr="004F5231">
        <w:rPr>
          <w:rFonts w:ascii="Arial" w:eastAsia="Times New Roman" w:hAnsi="Arial" w:cs="Arial"/>
          <w:b/>
          <w:bCs/>
          <w:color w:val="1A86B6"/>
          <w:sz w:val="21"/>
          <w:szCs w:val="21"/>
          <w:u w:val="single"/>
        </w:rPr>
        <w:t xml:space="preserve"> </w:t>
      </w:r>
      <w:proofErr w:type="spellStart"/>
      <w:r w:rsidRPr="004F5231">
        <w:rPr>
          <w:rFonts w:ascii="Arial" w:eastAsia="Times New Roman" w:hAnsi="Arial" w:cs="Arial"/>
          <w:b/>
          <w:bCs/>
          <w:color w:val="1A86B6"/>
          <w:sz w:val="21"/>
          <w:szCs w:val="21"/>
          <w:u w:val="single"/>
        </w:rPr>
        <w:t>actualizată</w:t>
      </w:r>
      <w:proofErr w:type="spellEnd"/>
      <w:r w:rsidR="002B4B06">
        <w:rPr>
          <w:rFonts w:ascii="Arial" w:eastAsia="Times New Roman" w:hAnsi="Arial" w:cs="Arial"/>
          <w:b/>
          <w:bCs/>
          <w:color w:val="1A86B6"/>
          <w:sz w:val="21"/>
          <w:szCs w:val="21"/>
          <w:u w:val="single"/>
        </w:rPr>
        <w:fldChar w:fldCharType="end"/>
      </w:r>
      <w:r w:rsidRPr="004F5231"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 w:rsidRPr="004F5231">
        <w:rPr>
          <w:rFonts w:ascii="Arial" w:eastAsia="Times New Roman" w:hAnsi="Arial" w:cs="Arial"/>
          <w:color w:val="000000"/>
          <w:sz w:val="21"/>
          <w:szCs w:val="21"/>
        </w:rPr>
        <w:t>sau</w:t>
      </w:r>
      <w:proofErr w:type="spellEnd"/>
      <w:r w:rsidRPr="004F5231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F5231">
        <w:rPr>
          <w:rFonts w:ascii="Arial" w:eastAsia="Times New Roman" w:hAnsi="Arial" w:cs="Arial"/>
          <w:color w:val="000000"/>
          <w:sz w:val="21"/>
          <w:szCs w:val="21"/>
        </w:rPr>
        <w:t>alegeţi</w:t>
      </w:r>
      <w:proofErr w:type="spellEnd"/>
      <w:r w:rsidRPr="004F5231">
        <w:rPr>
          <w:rFonts w:ascii="Arial" w:eastAsia="Times New Roman" w:hAnsi="Arial" w:cs="Arial"/>
          <w:color w:val="000000"/>
          <w:sz w:val="21"/>
          <w:szCs w:val="21"/>
        </w:rPr>
        <w:t xml:space="preserve"> un </w:t>
      </w:r>
      <w:proofErr w:type="spellStart"/>
      <w:r w:rsidR="002B4B06">
        <w:fldChar w:fldCharType="begin"/>
      </w:r>
      <w:r w:rsidR="002B4B06">
        <w:instrText xml:space="preserve"> HYPERLINK "https://lege5.ro/Buy?legislatie=1" \t "_blank" </w:instrText>
      </w:r>
      <w:r w:rsidR="002B4B06">
        <w:fldChar w:fldCharType="separate"/>
      </w:r>
      <w:r w:rsidRPr="004F5231">
        <w:rPr>
          <w:rFonts w:ascii="Arial" w:eastAsia="Times New Roman" w:hAnsi="Arial" w:cs="Arial"/>
          <w:b/>
          <w:bCs/>
          <w:color w:val="1A86B6"/>
          <w:sz w:val="21"/>
          <w:szCs w:val="21"/>
          <w:u w:val="single"/>
        </w:rPr>
        <w:t>abonament</w:t>
      </w:r>
      <w:proofErr w:type="spellEnd"/>
      <w:r w:rsidR="002B4B06">
        <w:rPr>
          <w:rFonts w:ascii="Arial" w:eastAsia="Times New Roman" w:hAnsi="Arial" w:cs="Arial"/>
          <w:b/>
          <w:bCs/>
          <w:color w:val="1A86B6"/>
          <w:sz w:val="21"/>
          <w:szCs w:val="21"/>
          <w:u w:val="single"/>
        </w:rPr>
        <w:fldChar w:fldCharType="end"/>
      </w:r>
      <w:r w:rsidRPr="004F5231">
        <w:rPr>
          <w:rFonts w:ascii="Arial" w:eastAsia="Times New Roman" w:hAnsi="Arial" w:cs="Arial"/>
          <w:color w:val="000000"/>
          <w:sz w:val="21"/>
          <w:szCs w:val="21"/>
        </w:rPr>
        <w:t xml:space="preserve"> Lege5 care </w:t>
      </w:r>
      <w:proofErr w:type="spellStart"/>
      <w:r w:rsidRPr="004F5231">
        <w:rPr>
          <w:rFonts w:ascii="Arial" w:eastAsia="Times New Roman" w:hAnsi="Arial" w:cs="Arial"/>
          <w:color w:val="000000"/>
          <w:sz w:val="21"/>
          <w:szCs w:val="21"/>
        </w:rPr>
        <w:t>permite</w:t>
      </w:r>
      <w:proofErr w:type="spellEnd"/>
      <w:r w:rsidRPr="004F5231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F5231">
        <w:rPr>
          <w:rFonts w:ascii="Arial" w:eastAsia="Times New Roman" w:hAnsi="Arial" w:cs="Arial"/>
          <w:color w:val="000000"/>
          <w:sz w:val="21"/>
          <w:szCs w:val="21"/>
        </w:rPr>
        <w:t>accesul</w:t>
      </w:r>
      <w:proofErr w:type="spellEnd"/>
      <w:r w:rsidRPr="004F5231">
        <w:rPr>
          <w:rFonts w:ascii="Arial" w:eastAsia="Times New Roman" w:hAnsi="Arial" w:cs="Arial"/>
          <w:color w:val="000000"/>
          <w:sz w:val="21"/>
          <w:szCs w:val="21"/>
        </w:rPr>
        <w:t xml:space="preserve"> la </w:t>
      </w:r>
      <w:proofErr w:type="spellStart"/>
      <w:r w:rsidRPr="004F5231">
        <w:rPr>
          <w:rFonts w:ascii="Arial" w:eastAsia="Times New Roman" w:hAnsi="Arial" w:cs="Arial"/>
          <w:color w:val="000000"/>
          <w:sz w:val="21"/>
          <w:szCs w:val="21"/>
        </w:rPr>
        <w:t>orice</w:t>
      </w:r>
      <w:proofErr w:type="spellEnd"/>
      <w:r w:rsidRPr="004F5231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F5231">
        <w:rPr>
          <w:rFonts w:ascii="Arial" w:eastAsia="Times New Roman" w:hAnsi="Arial" w:cs="Arial"/>
          <w:color w:val="000000"/>
          <w:sz w:val="21"/>
          <w:szCs w:val="21"/>
        </w:rPr>
        <w:t>formă</w:t>
      </w:r>
      <w:proofErr w:type="spellEnd"/>
      <w:r w:rsidRPr="004F5231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F5231">
        <w:rPr>
          <w:rFonts w:ascii="Arial" w:eastAsia="Times New Roman" w:hAnsi="Arial" w:cs="Arial"/>
          <w:color w:val="000000"/>
          <w:sz w:val="21"/>
          <w:szCs w:val="21"/>
        </w:rPr>
        <w:t>actualizată</w:t>
      </w:r>
      <w:proofErr w:type="spellEnd"/>
      <w:r w:rsidRPr="004F5231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F5231">
        <w:rPr>
          <w:rFonts w:ascii="Arial" w:eastAsia="Times New Roman" w:hAnsi="Arial" w:cs="Arial"/>
          <w:color w:val="000000"/>
          <w:sz w:val="21"/>
          <w:szCs w:val="21"/>
        </w:rPr>
        <w:t>fără</w:t>
      </w:r>
      <w:proofErr w:type="spellEnd"/>
      <w:r w:rsidRPr="004F5231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F5231">
        <w:rPr>
          <w:rFonts w:ascii="Arial" w:eastAsia="Times New Roman" w:hAnsi="Arial" w:cs="Arial"/>
          <w:color w:val="000000"/>
          <w:sz w:val="21"/>
          <w:szCs w:val="21"/>
        </w:rPr>
        <w:t>mesaje</w:t>
      </w:r>
      <w:proofErr w:type="spellEnd"/>
      <w:r w:rsidRPr="004F5231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F5231">
        <w:rPr>
          <w:rFonts w:ascii="Arial" w:eastAsia="Times New Roman" w:hAnsi="Arial" w:cs="Arial"/>
          <w:color w:val="000000"/>
          <w:sz w:val="21"/>
          <w:szCs w:val="21"/>
        </w:rPr>
        <w:t>publicitare</w:t>
      </w:r>
      <w:proofErr w:type="spellEnd"/>
      <w:r w:rsidRPr="004F5231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59ED5701" w14:textId="77777777" w:rsidR="004F5231" w:rsidRPr="004F5231" w:rsidRDefault="002B4B06" w:rsidP="004F5231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sz w:val="26"/>
          <w:szCs w:val="26"/>
        </w:rPr>
      </w:pPr>
      <w:hyperlink r:id="rId18" w:tgtFrame="_blank" w:history="1">
        <w:r w:rsidR="004F5231" w:rsidRPr="004F5231">
          <w:rPr>
            <w:rFonts w:ascii="Calibri" w:eastAsia="Times New Roman" w:hAnsi="Calibri" w:cs="Calibri"/>
            <w:b/>
            <w:bCs/>
            <w:color w:val="1A86B6"/>
            <w:sz w:val="26"/>
            <w:szCs w:val="26"/>
            <w:u w:val="single"/>
          </w:rPr>
          <w:t>Art. 4. -</w:t>
        </w:r>
      </w:hyperlink>
    </w:p>
    <w:p w14:paraId="012FAD57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Admiterea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absolvenţilor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clasei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 VIII-a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dual pentru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calificări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profesionale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nivel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3 pentru anul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şcolar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2022-2023 se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desfăşoară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conformitate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cu </w:t>
      </w:r>
      <w:proofErr w:type="spellStart"/>
      <w:r w:rsidR="002B4B06">
        <w:fldChar w:fldCharType="begin"/>
      </w:r>
      <w:r w:rsidR="002B4B06">
        <w:instrText xml:space="preserve"> HYP</w:instrText>
      </w:r>
      <w:r w:rsidR="002B4B06">
        <w:instrText xml:space="preserve">ERLINK "https://lege5.ro/Gratuit/ge2tknbvhe4a/metodologia-cadru-de-organizare-si-desfasurare-a-admiterii-in-invatamantul-dual-pentru-calificari-profesionale-de-nivel-3-conform-cadrului-national-al-calificarilor-din-29032017?d=2022-05-04" \t "_blank" </w:instrText>
      </w:r>
      <w:r w:rsidR="002B4B06">
        <w:fldChar w:fldCharType="separate"/>
      </w:r>
      <w:r w:rsidRPr="004F5231">
        <w:rPr>
          <w:rFonts w:ascii="Calibri" w:eastAsia="Times New Roman" w:hAnsi="Calibri" w:cs="Calibri"/>
          <w:color w:val="1A86B6"/>
          <w:sz w:val="26"/>
          <w:szCs w:val="26"/>
          <w:u w:val="single"/>
        </w:rPr>
        <w:t>Metodologia-cadru</w:t>
      </w:r>
      <w:proofErr w:type="spellEnd"/>
      <w:r w:rsidR="002B4B06">
        <w:rPr>
          <w:rFonts w:ascii="Calibri" w:eastAsia="Times New Roman" w:hAnsi="Calibri" w:cs="Calibri"/>
          <w:color w:val="1A86B6"/>
          <w:sz w:val="26"/>
          <w:szCs w:val="26"/>
          <w:u w:val="single"/>
        </w:rPr>
        <w:fldChar w:fldCharType="end"/>
      </w:r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 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organizare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desfăşurare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admiterii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dual pentru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calificări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profesionale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nivel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3, conform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Cadrului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naţional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al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calificărilor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aprobată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prin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Ordinul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ministrului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educaţiei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naţionale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hyperlink r:id="rId19" w:tgtFrame="_blank" w:history="1">
        <w:r w:rsidRPr="004F5231">
          <w:rPr>
            <w:rFonts w:ascii="Calibri" w:eastAsia="Times New Roman" w:hAnsi="Calibri" w:cs="Calibri"/>
            <w:color w:val="1A86B6"/>
            <w:sz w:val="26"/>
            <w:szCs w:val="26"/>
            <w:u w:val="single"/>
          </w:rPr>
          <w:t>nr. 3.556/2017</w:t>
        </w:r>
      </w:hyperlink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cu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modificările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completările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ulterioare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cu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respectarea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calendarului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prevăzut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anexa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hyperlink r:id="rId20" w:anchor="p-413390024" w:tgtFrame="_blank" w:history="1">
        <w:r w:rsidRPr="004F5231">
          <w:rPr>
            <w:rFonts w:ascii="Calibri" w:eastAsia="Times New Roman" w:hAnsi="Calibri" w:cs="Calibri"/>
            <w:color w:val="1A86B6"/>
            <w:sz w:val="26"/>
            <w:szCs w:val="26"/>
            <w:u w:val="single"/>
          </w:rPr>
          <w:t>nr. 2</w:t>
        </w:r>
      </w:hyperlink>
      <w:r w:rsidRPr="004F5231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14:paraId="1D198C45" w14:textId="77777777" w:rsidR="004F5231" w:rsidRPr="004F5231" w:rsidRDefault="002B4B06" w:rsidP="004F5231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sz w:val="26"/>
          <w:szCs w:val="26"/>
        </w:rPr>
      </w:pPr>
      <w:hyperlink r:id="rId21" w:tgtFrame="_blank" w:history="1">
        <w:r w:rsidR="004F5231" w:rsidRPr="004F5231">
          <w:rPr>
            <w:rFonts w:ascii="Calibri" w:eastAsia="Times New Roman" w:hAnsi="Calibri" w:cs="Calibri"/>
            <w:b/>
            <w:bCs/>
            <w:color w:val="1A86B6"/>
            <w:sz w:val="26"/>
            <w:szCs w:val="26"/>
            <w:u w:val="single"/>
          </w:rPr>
          <w:t>Art. 5. -</w:t>
        </w:r>
      </w:hyperlink>
    </w:p>
    <w:p w14:paraId="7826E63E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4F5231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(1)</w:t>
      </w:r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Absolvenţii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clasei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 VIII-a din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serii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anterioare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care au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participat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procesul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admitere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anii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precedenţi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fost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înmatriculaţi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într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-o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unitate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liceal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sau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profesional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care s-au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retras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au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întrerupt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studiile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au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fost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declaraţi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repetenţi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sau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doresc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se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transfere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între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liceal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profesional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sau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cadrul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aceluiaşi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tip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de la o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filieră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/un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domeniu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pregătire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/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specializare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/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calificare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profesională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alta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/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altul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nu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participă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procesul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admitere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profesional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stat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dual de stat pentru anul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şcolar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2022-2023. Pentru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continuarea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studiilor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către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aceşti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absolvenţi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se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aplică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prevederile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Regulamentului-cadru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organizare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funcţionare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unităţilor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preuniversitar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aprobat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prin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ordin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al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ministrului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educaţiei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14:paraId="075BC031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4F5231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(2)</w:t>
      </w:r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Absolvenţii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clasei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 VIII-a din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serii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anterioare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care nu au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împlinit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18 ani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până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la data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începerii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cursurilor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anului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şcolar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2022-2023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care nu au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fost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înmatriculaţi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într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-o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unitate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pot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participa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procesul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admitere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profesional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stat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dual de stat pentru anul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şcolar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2022-2023.</w:t>
      </w:r>
    </w:p>
    <w:p w14:paraId="65E8C3A2" w14:textId="77777777" w:rsidR="004F5231" w:rsidRPr="004F5231" w:rsidRDefault="002B4B06" w:rsidP="004F5231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sz w:val="26"/>
          <w:szCs w:val="26"/>
        </w:rPr>
      </w:pPr>
      <w:hyperlink r:id="rId22" w:tgtFrame="_blank" w:history="1">
        <w:r w:rsidR="004F5231" w:rsidRPr="004F5231">
          <w:rPr>
            <w:rFonts w:ascii="Calibri" w:eastAsia="Times New Roman" w:hAnsi="Calibri" w:cs="Calibri"/>
            <w:b/>
            <w:bCs/>
            <w:color w:val="1A86B6"/>
            <w:sz w:val="26"/>
            <w:szCs w:val="26"/>
            <w:u w:val="single"/>
          </w:rPr>
          <w:t>Art. 6. -</w:t>
        </w:r>
      </w:hyperlink>
    </w:p>
    <w:p w14:paraId="2DA601A8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4F5231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(1)</w:t>
      </w:r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 Pentru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admiterea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profesional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dual de stat pentru anul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şcolar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2022-2023,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inspectoratele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şcolare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judeţene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/Inspectoratul Şcolar al Municipiului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Bucureşti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alocă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pentru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integrarea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individuală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elevilor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cu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cerinţe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educaţionale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speciale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(CES)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proveniţi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din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masă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din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special, precum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pentru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elevii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rromi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locuri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distincte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unităţile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masă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peste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numărul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locuri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repartizat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respectivelor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unităţi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limita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 1-2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locuri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suplimentare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clasă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cu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respectarea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prevederilor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legale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privind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constituirea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formaţiunilor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elevi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.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Informaţiile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referitoare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locurile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distinct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alocate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unităţile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masă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pentru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candidaţii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r w:rsidRPr="004F5231">
        <w:rPr>
          <w:rFonts w:ascii="Calibri" w:eastAsia="Times New Roman" w:hAnsi="Calibri" w:cs="Calibri"/>
          <w:color w:val="444444"/>
          <w:sz w:val="26"/>
          <w:szCs w:val="26"/>
        </w:rPr>
        <w:lastRenderedPageBreak/>
        <w:t xml:space="preserve">cu CES, precum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pentru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candidaţii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rromi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: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condiţiile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înscriere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datalimită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înscriere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unităţile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la care sunt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alocate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locurile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respective etc. sunt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cuprinse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broşura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admitere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14:paraId="549A61C5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4F5231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(2)</w:t>
      </w:r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Recomandările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scrise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vizând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apartenenţa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etnia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rromă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respectiv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copiile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certificatelor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orientare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şcolară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profesională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emise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centrul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judeţean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/al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municipiului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Bucureşti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resurse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asistenţă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educaţională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se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depun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către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candidaţii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care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optează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pentru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admiterea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pe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locurile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speciale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pentru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rromi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respectiv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pe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locurile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distinct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alocate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unităţile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masă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pentru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candidaţii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cu CES la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unitatea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din care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provin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candidaţii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termenul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precizat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calendarele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prevăzute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anexele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hyperlink r:id="rId23" w:anchor="p-413390021" w:tgtFrame="_blank" w:history="1">
        <w:r w:rsidRPr="004F5231">
          <w:rPr>
            <w:rFonts w:ascii="Calibri" w:eastAsia="Times New Roman" w:hAnsi="Calibri" w:cs="Calibri"/>
            <w:color w:val="1A86B6"/>
            <w:sz w:val="26"/>
            <w:szCs w:val="26"/>
            <w:u w:val="single"/>
          </w:rPr>
          <w:t>nr. 1</w:t>
        </w:r>
      </w:hyperlink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hyperlink r:id="rId24" w:anchor="p-413390024" w:tgtFrame="_blank" w:history="1">
        <w:r w:rsidRPr="004F5231">
          <w:rPr>
            <w:rFonts w:ascii="Calibri" w:eastAsia="Times New Roman" w:hAnsi="Calibri" w:cs="Calibri"/>
            <w:color w:val="1A86B6"/>
            <w:sz w:val="26"/>
            <w:szCs w:val="26"/>
            <w:u w:val="single"/>
          </w:rPr>
          <w:t>2</w:t>
        </w:r>
      </w:hyperlink>
      <w:r w:rsidRPr="004F5231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14:paraId="41A5B74E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4F5231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(3)</w:t>
      </w:r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 Nu se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alocă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locuri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speciale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pentru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candidaţii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cu CES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pentru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candidaţii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rromi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calificările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la care se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organizează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preselecţie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nici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calificările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din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oferta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pentru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dual la care sunt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prevăzute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probe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eliminatorii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sau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probe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admitere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independent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numărul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candidaţilor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înscrişi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pe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numărul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locuri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disponibile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14:paraId="0D760507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4F5231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(4)</w:t>
      </w:r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Locuri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distincte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calificări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din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dual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unităţile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masă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destinate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candidaţilor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cu CES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candidaţilor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etnie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rromă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se pot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aloca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numai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cu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acordul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scris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al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operatorilor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economici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parteneri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ai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unităţilor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14:paraId="03ABA148" w14:textId="77777777" w:rsidR="004F5231" w:rsidRPr="004F5231" w:rsidRDefault="002B4B06" w:rsidP="004F5231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sz w:val="26"/>
          <w:szCs w:val="26"/>
        </w:rPr>
      </w:pPr>
      <w:hyperlink r:id="rId25" w:tgtFrame="_blank" w:history="1">
        <w:r w:rsidR="004F5231" w:rsidRPr="004F5231">
          <w:rPr>
            <w:rFonts w:ascii="Calibri" w:eastAsia="Times New Roman" w:hAnsi="Calibri" w:cs="Calibri"/>
            <w:b/>
            <w:bCs/>
            <w:color w:val="1A86B6"/>
            <w:sz w:val="26"/>
            <w:szCs w:val="26"/>
            <w:u w:val="single"/>
          </w:rPr>
          <w:t>Art. 7. -</w:t>
        </w:r>
      </w:hyperlink>
    </w:p>
    <w:p w14:paraId="6A57026C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procesul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admitere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profesional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dual de stat pentru anul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şcolar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2022-2023,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şedinţele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/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acţiunile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instruire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cu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părinţii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elevii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pentru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prezentarea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metodologiei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calendarului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admiterii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procedurilor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preselecţie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/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sau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admitere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planului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şcolarizare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modului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completare 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opţiunilor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fişele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înscriere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către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absolvenţii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clasei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 VIII-a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către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părinţii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acestora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pot fi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realizate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unitatea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prin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mijloace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electronice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comunicare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(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telefon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e-mail,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videoconferinţă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online etc.).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Diriginţii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claselor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 VIII-a au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obligaţia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gram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</w:t>
      </w:r>
      <w:proofErr w:type="gram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informa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oferi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îndrumare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absolvenţilor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clasei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 VIII-a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părinţilor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/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reprezentanţilor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legali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ai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acestora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pe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parcursul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derulării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acestor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acţiuni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14:paraId="2704DD13" w14:textId="77777777" w:rsidR="004F5231" w:rsidRPr="004F5231" w:rsidRDefault="002B4B06" w:rsidP="004F5231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sz w:val="26"/>
          <w:szCs w:val="26"/>
        </w:rPr>
      </w:pPr>
      <w:hyperlink r:id="rId26" w:tgtFrame="_blank" w:history="1">
        <w:r w:rsidR="004F5231" w:rsidRPr="004F5231">
          <w:rPr>
            <w:rFonts w:ascii="Calibri" w:eastAsia="Times New Roman" w:hAnsi="Calibri" w:cs="Calibri"/>
            <w:b/>
            <w:bCs/>
            <w:color w:val="1A86B6"/>
            <w:sz w:val="26"/>
            <w:szCs w:val="26"/>
            <w:u w:val="single"/>
          </w:rPr>
          <w:t>Art. 8. -</w:t>
        </w:r>
      </w:hyperlink>
    </w:p>
    <w:p w14:paraId="00A1F4B4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perioada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rezolvare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situaţiilor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speciale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candidaţii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gemeni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/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tripleţi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se pot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redistribui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către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comisiile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admitere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judeţene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/a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municipiului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Bucureşti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clasa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celui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cu media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mai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mare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sau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invers,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fără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raportarea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la media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ultimului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admis la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specializarea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la care se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solicită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redistribuirea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la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cererea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părintelui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/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tutorelui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/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reprezentantului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legal al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elevului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.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situaţia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care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prin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redistribuirea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candidaţilor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gemeni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/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tripleţi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se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depăşeşte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numărul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maxim de 30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elevi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clasă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se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aplică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prevederile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art. 63 </w:t>
      </w:r>
      <w:hyperlink r:id="rId27" w:anchor="p-321899592" w:tgtFrame="_blank" w:history="1">
        <w:r w:rsidRPr="004F5231">
          <w:rPr>
            <w:rFonts w:ascii="Calibri" w:eastAsia="Times New Roman" w:hAnsi="Calibri" w:cs="Calibri"/>
            <w:color w:val="1A86B6"/>
            <w:sz w:val="26"/>
            <w:szCs w:val="26"/>
            <w:u w:val="single"/>
          </w:rPr>
          <w:t>alin. (3)</w:t>
        </w:r>
      </w:hyperlink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 din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Legea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educaţiei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naţionale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nr. 1/2011, cu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modificările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completările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ulterioare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14:paraId="603545DA" w14:textId="77777777" w:rsidR="004F5231" w:rsidRPr="004F5231" w:rsidRDefault="002B4B06" w:rsidP="004F5231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sz w:val="26"/>
          <w:szCs w:val="26"/>
        </w:rPr>
      </w:pPr>
      <w:hyperlink r:id="rId28" w:tgtFrame="_blank" w:history="1">
        <w:r w:rsidR="004F5231" w:rsidRPr="004F5231">
          <w:rPr>
            <w:rFonts w:ascii="Calibri" w:eastAsia="Times New Roman" w:hAnsi="Calibri" w:cs="Calibri"/>
            <w:b/>
            <w:bCs/>
            <w:color w:val="1A86B6"/>
            <w:sz w:val="26"/>
            <w:szCs w:val="26"/>
            <w:u w:val="single"/>
          </w:rPr>
          <w:t>Art. 9. -</w:t>
        </w:r>
      </w:hyperlink>
    </w:p>
    <w:p w14:paraId="76C59954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4F5231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lastRenderedPageBreak/>
        <w:t>(1)</w:t>
      </w:r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 La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depunerea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dosarului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înscriere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cartea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identitate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(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dacă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este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cazul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)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certificatul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naştere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se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depun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copie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certificată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conformitate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cu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originalul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către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angajatul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unităţii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învestit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cu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astfel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competenţe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14:paraId="15982EB8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4F5231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(2)</w:t>
      </w:r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Dacă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după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derularea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celor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trei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etape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admitere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prevăzute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calendar se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mai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înregistrează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solicitări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înscriere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clasa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 IX-a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profesional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stat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dual de stat din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partea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unor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candidaţi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din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seria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curentă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precum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din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partea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unor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candidaţi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din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seriile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anterioare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care nu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împlinesc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18 ani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până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la data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începerii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cursurilor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anului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şcolar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2022-2023,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inspectoratul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şcolar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prin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comisia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judeţeană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admitere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/a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municipiului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Bucureşti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repartizează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aceşti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candidaţi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intervalul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22 august 2022 -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până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la data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începerii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cursurilor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anului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şcolar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2022-2023,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ordinea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descrescătoare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mediilor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admitere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, calculate conform art. 12 alin. (1) </w:t>
      </w:r>
      <w:hyperlink r:id="rId29" w:anchor="p-106077977" w:tgtFrame="_blank" w:history="1">
        <w:r w:rsidRPr="004F5231">
          <w:rPr>
            <w:rFonts w:ascii="Calibri" w:eastAsia="Times New Roman" w:hAnsi="Calibri" w:cs="Calibri"/>
            <w:color w:val="1A86B6"/>
            <w:sz w:val="26"/>
            <w:szCs w:val="26"/>
            <w:u w:val="single"/>
          </w:rPr>
          <w:t>lit. a)</w:t>
        </w:r>
      </w:hyperlink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 din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Metodologia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organizare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desfăşurare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admiterii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profesional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stat,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aprobată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prin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Ordinul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ministrului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educaţiei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naţionale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cercetării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ştiinţifice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hyperlink r:id="rId30" w:tgtFrame="_blank" w:history="1">
        <w:r w:rsidRPr="004F5231">
          <w:rPr>
            <w:rFonts w:ascii="Calibri" w:eastAsia="Times New Roman" w:hAnsi="Calibri" w:cs="Calibri"/>
            <w:color w:val="1A86B6"/>
            <w:sz w:val="26"/>
            <w:szCs w:val="26"/>
            <w:u w:val="single"/>
          </w:rPr>
          <w:t>nr. 5.068/2016</w:t>
        </w:r>
      </w:hyperlink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cu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completările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ulterioare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respectiv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art. 12 alin. (1) </w:t>
      </w:r>
      <w:hyperlink r:id="rId31" w:anchor="p-194555430" w:tgtFrame="_blank" w:history="1">
        <w:r w:rsidRPr="004F5231">
          <w:rPr>
            <w:rFonts w:ascii="Calibri" w:eastAsia="Times New Roman" w:hAnsi="Calibri" w:cs="Calibri"/>
            <w:color w:val="1A86B6"/>
            <w:sz w:val="26"/>
            <w:szCs w:val="26"/>
            <w:u w:val="single"/>
          </w:rPr>
          <w:t>lit. a)</w:t>
        </w:r>
      </w:hyperlink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 din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Metodologia-cadru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organizare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desfăşurare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admiterii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dual pentru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calificări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profesionale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nivel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3, conform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Cadrului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naţional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al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calificărilor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aprobată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prin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Ordinul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ministrului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educaţiei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naţionale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hyperlink r:id="rId32" w:tgtFrame="_blank" w:history="1">
        <w:r w:rsidRPr="004F5231">
          <w:rPr>
            <w:rFonts w:ascii="Calibri" w:eastAsia="Times New Roman" w:hAnsi="Calibri" w:cs="Calibri"/>
            <w:color w:val="1A86B6"/>
            <w:sz w:val="26"/>
            <w:szCs w:val="26"/>
            <w:u w:val="single"/>
          </w:rPr>
          <w:t>nr. 3.556/2017</w:t>
        </w:r>
      </w:hyperlink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cu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modificările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completările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ulterioare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14:paraId="0A44FE6C" w14:textId="77777777" w:rsidR="004F5231" w:rsidRPr="004F5231" w:rsidRDefault="002B4B06" w:rsidP="004F5231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sz w:val="26"/>
          <w:szCs w:val="26"/>
        </w:rPr>
      </w:pPr>
      <w:hyperlink r:id="rId33" w:tgtFrame="_blank" w:history="1">
        <w:r w:rsidR="004F5231" w:rsidRPr="004F5231">
          <w:rPr>
            <w:rFonts w:ascii="Calibri" w:eastAsia="Times New Roman" w:hAnsi="Calibri" w:cs="Calibri"/>
            <w:b/>
            <w:bCs/>
            <w:color w:val="1A86B6"/>
            <w:sz w:val="26"/>
            <w:szCs w:val="26"/>
            <w:u w:val="single"/>
          </w:rPr>
          <w:t>Art. 10. -</w:t>
        </w:r>
      </w:hyperlink>
    </w:p>
    <w:p w14:paraId="13E123D8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4F5231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(1)</w:t>
      </w:r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etapele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procesului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admitere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profesional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dual de stat pentru anul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şcolar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2022-2023, care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presupun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comunicarea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/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afişarea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rezultatelor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datele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personale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ale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candidaţilor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: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numele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iniţiala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/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iniţialele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tatălui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prenumele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vor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fi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publicate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formă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anonimizată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(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coduri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individuale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).</w:t>
      </w:r>
    </w:p>
    <w:p w14:paraId="3F28C832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4F5231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(2)</w:t>
      </w:r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Informaţiile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conţin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datele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identificare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gram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</w:t>
      </w:r>
      <w:proofErr w:type="gram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elevilor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rezultatele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obţinute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aceştia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cadrul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admiterii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profesional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dual de stat sunt: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codul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individual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alocat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candidatului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judeţul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provenienţă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şcoala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provenienţă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limba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maternă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media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admitere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rezultatele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aferente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evaluărilor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elevului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media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absolvire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unitatea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care 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fost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repartizat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calificarea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la care 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fost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repartizat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.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Aceste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informaţii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se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afişează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format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letric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sau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format electronic la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nivelul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unităţilor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al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inspectoratelor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şcolare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dar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pe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pagina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internet 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Ministerului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Educaţiei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14:paraId="1A94FEE2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4F5231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 xml:space="preserve"> (3)</w:t>
      </w:r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Ştergerea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pe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pagina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internet 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Ministerului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Educaţiei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unităţilor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/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inspectoratelor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şcolare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informaţiilor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menţionate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la </w:t>
      </w:r>
      <w:hyperlink r:id="rId34" w:anchor="p-413390006" w:tgtFrame="_blank" w:history="1">
        <w:r w:rsidRPr="004F5231">
          <w:rPr>
            <w:rFonts w:ascii="Calibri" w:eastAsia="Times New Roman" w:hAnsi="Calibri" w:cs="Calibri"/>
            <w:color w:val="1A86B6"/>
            <w:sz w:val="26"/>
            <w:szCs w:val="26"/>
            <w:u w:val="single"/>
          </w:rPr>
          <w:t>alin. (1)</w:t>
        </w:r>
      </w:hyperlink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 se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realizează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după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împlinirea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termenului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2 ani de la data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afişării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.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Afişarea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format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letric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avizierul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unităţilor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/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inspectoratelor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şcolare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gram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</w:t>
      </w:r>
      <w:proofErr w:type="gram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acestor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informaţii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se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realizează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pe o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perioadă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o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lună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la data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afişării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14:paraId="6102D9F9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4F5231">
        <w:rPr>
          <w:rFonts w:ascii="Calibri" w:eastAsia="Times New Roman" w:hAnsi="Calibri" w:cs="Calibri"/>
          <w:b/>
          <w:bCs/>
          <w:color w:val="222222"/>
          <w:sz w:val="26"/>
          <w:szCs w:val="26"/>
        </w:rPr>
        <w:t>(4)</w:t>
      </w:r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Regulamentul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(UE) </w:t>
      </w:r>
      <w:hyperlink r:id="rId35" w:tgtFrame="_blank" w:history="1">
        <w:r w:rsidRPr="004F5231">
          <w:rPr>
            <w:rFonts w:ascii="Calibri" w:eastAsia="Times New Roman" w:hAnsi="Calibri" w:cs="Calibri"/>
            <w:color w:val="1A86B6"/>
            <w:sz w:val="26"/>
            <w:szCs w:val="26"/>
            <w:u w:val="single"/>
          </w:rPr>
          <w:t>2016/679</w:t>
        </w:r>
      </w:hyperlink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 al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Parlamentului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European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al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Consiliului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din 27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aprilie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2016 privind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protecţia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persoanelor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fizice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ceea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priveşte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prelucrarea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datelor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cu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caracter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personal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privind libera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circulaţie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acestor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date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abrogare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lastRenderedPageBreak/>
        <w:t>Directivei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</w:t>
      </w:r>
      <w:hyperlink r:id="rId36" w:tgtFrame="_blank" w:history="1">
        <w:r w:rsidRPr="004F5231">
          <w:rPr>
            <w:rFonts w:ascii="Calibri" w:eastAsia="Times New Roman" w:hAnsi="Calibri" w:cs="Calibri"/>
            <w:color w:val="1A86B6"/>
            <w:sz w:val="26"/>
            <w:szCs w:val="26"/>
            <w:u w:val="single"/>
          </w:rPr>
          <w:t>95/46/CE</w:t>
        </w:r>
      </w:hyperlink>
      <w:r w:rsidRPr="004F5231">
        <w:rPr>
          <w:rFonts w:ascii="Calibri" w:eastAsia="Times New Roman" w:hAnsi="Calibri" w:cs="Calibri"/>
          <w:color w:val="444444"/>
          <w:sz w:val="26"/>
          <w:szCs w:val="26"/>
        </w:rPr>
        <w:t> (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Regulamentul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general privind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protecţia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datelor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) se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aplică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mod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corespunzător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14:paraId="4571164D" w14:textId="77777777" w:rsidR="004F5231" w:rsidRPr="004F5231" w:rsidRDefault="002B4B06" w:rsidP="004F5231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sz w:val="26"/>
          <w:szCs w:val="26"/>
        </w:rPr>
      </w:pPr>
      <w:hyperlink r:id="rId37" w:tgtFrame="_blank" w:history="1">
        <w:r w:rsidR="004F5231" w:rsidRPr="004F5231">
          <w:rPr>
            <w:rFonts w:ascii="Calibri" w:eastAsia="Times New Roman" w:hAnsi="Calibri" w:cs="Calibri"/>
            <w:b/>
            <w:bCs/>
            <w:color w:val="1A86B6"/>
            <w:sz w:val="26"/>
            <w:szCs w:val="26"/>
            <w:u w:val="single"/>
          </w:rPr>
          <w:t>Art. 11. -</w:t>
        </w:r>
      </w:hyperlink>
    </w:p>
    <w:p w14:paraId="1E715095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Comisia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naţională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admitere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poate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elabora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precizări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instrucţiuni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sau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proceduri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vederea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organizării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desfăşurării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admiterii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profesional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stat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dual de stat pentru anul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şcolar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2022-2023.</w:t>
      </w:r>
    </w:p>
    <w:p w14:paraId="7C2D17FA" w14:textId="77777777" w:rsidR="004F5231" w:rsidRPr="004F5231" w:rsidRDefault="002B4B06" w:rsidP="004F5231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sz w:val="26"/>
          <w:szCs w:val="26"/>
        </w:rPr>
      </w:pPr>
      <w:hyperlink r:id="rId38" w:tgtFrame="_blank" w:history="1">
        <w:r w:rsidR="004F5231" w:rsidRPr="004F5231">
          <w:rPr>
            <w:rFonts w:ascii="Calibri" w:eastAsia="Times New Roman" w:hAnsi="Calibri" w:cs="Calibri"/>
            <w:b/>
            <w:bCs/>
            <w:color w:val="1A86B6"/>
            <w:sz w:val="26"/>
            <w:szCs w:val="26"/>
            <w:u w:val="single"/>
          </w:rPr>
          <w:t>Art. 12. -</w:t>
        </w:r>
      </w:hyperlink>
    </w:p>
    <w:p w14:paraId="68FDC655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La data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intrării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vigoare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prezentului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ordin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orice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alte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prevederi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contrare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se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abrogă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14:paraId="6AAE9619" w14:textId="77777777" w:rsidR="004F5231" w:rsidRPr="004F5231" w:rsidRDefault="002B4B06" w:rsidP="004F5231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sz w:val="26"/>
          <w:szCs w:val="26"/>
        </w:rPr>
      </w:pPr>
      <w:hyperlink r:id="rId39" w:tgtFrame="_blank" w:history="1">
        <w:r w:rsidR="004F5231" w:rsidRPr="004F5231">
          <w:rPr>
            <w:rFonts w:ascii="Calibri" w:eastAsia="Times New Roman" w:hAnsi="Calibri" w:cs="Calibri"/>
            <w:b/>
            <w:bCs/>
            <w:color w:val="1A86B6"/>
            <w:sz w:val="26"/>
            <w:szCs w:val="26"/>
            <w:u w:val="single"/>
          </w:rPr>
          <w:t>Art. 13. -</w:t>
        </w:r>
      </w:hyperlink>
    </w:p>
    <w:p w14:paraId="46C13A83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Direcţia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generală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preuniversitar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Direcţia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generală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minorităţi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relaţia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cu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Parlamentul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Centrul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Naţional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Dezvoltare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Profesional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Tehnic,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inspectoratele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şcolare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judeţene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/al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municipiului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Bucureşti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unităţile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învăţământ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preuniversitar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duc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îndeplinire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prevederile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prezentului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ordin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14:paraId="7DEE8FF9" w14:textId="77777777" w:rsidR="004F5231" w:rsidRPr="004F5231" w:rsidRDefault="002B4B06" w:rsidP="004F5231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sz w:val="26"/>
          <w:szCs w:val="26"/>
        </w:rPr>
      </w:pPr>
      <w:hyperlink r:id="rId40" w:tgtFrame="_blank" w:history="1">
        <w:r w:rsidR="004F5231" w:rsidRPr="004F5231">
          <w:rPr>
            <w:rFonts w:ascii="Calibri" w:eastAsia="Times New Roman" w:hAnsi="Calibri" w:cs="Calibri"/>
            <w:b/>
            <w:bCs/>
            <w:color w:val="1A86B6"/>
            <w:sz w:val="26"/>
            <w:szCs w:val="26"/>
            <w:u w:val="single"/>
          </w:rPr>
          <w:t>Art. 14. -</w:t>
        </w:r>
      </w:hyperlink>
    </w:p>
    <w:p w14:paraId="4416423C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Prezentul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ordin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se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publică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Monitorul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Oficial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al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României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Partea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 xml:space="preserve"> I.</w:t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"/>
        <w:gridCol w:w="6046"/>
      </w:tblGrid>
      <w:tr w:rsidR="004F5231" w:rsidRPr="004F5231" w14:paraId="0119A20D" w14:textId="77777777" w:rsidTr="004F5231">
        <w:trPr>
          <w:trHeight w:val="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7DE87" w14:textId="77777777" w:rsidR="004F5231" w:rsidRPr="004F5231" w:rsidRDefault="004F5231" w:rsidP="004F5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095A4" w14:textId="77777777" w:rsidR="004F5231" w:rsidRPr="004F5231" w:rsidRDefault="004F5231" w:rsidP="004F5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231" w:rsidRPr="004F5231" w14:paraId="193BBC48" w14:textId="77777777" w:rsidTr="004F5231">
        <w:trPr>
          <w:trHeight w:val="49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A8EA9" w14:textId="77777777" w:rsidR="004F5231" w:rsidRPr="004F5231" w:rsidRDefault="004F5231" w:rsidP="004F5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EFBD3E" w14:textId="77777777" w:rsidR="004F5231" w:rsidRPr="004F5231" w:rsidRDefault="004F5231" w:rsidP="004F5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523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p. </w:t>
            </w:r>
            <w:proofErr w:type="spellStart"/>
            <w:r w:rsidRPr="004F5231">
              <w:rPr>
                <w:rFonts w:ascii="Times New Roman" w:eastAsia="Times New Roman" w:hAnsi="Times New Roman" w:cs="Times New Roman"/>
                <w:sz w:val="21"/>
                <w:szCs w:val="21"/>
              </w:rPr>
              <w:t>Ministrul</w:t>
            </w:r>
            <w:proofErr w:type="spellEnd"/>
            <w:r w:rsidRPr="004F523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F5231">
              <w:rPr>
                <w:rFonts w:ascii="Times New Roman" w:eastAsia="Times New Roman" w:hAnsi="Times New Roman" w:cs="Times New Roman"/>
                <w:sz w:val="21"/>
                <w:szCs w:val="21"/>
              </w:rPr>
              <w:t>educaţiei</w:t>
            </w:r>
            <w:proofErr w:type="spellEnd"/>
            <w:r w:rsidRPr="004F5231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4F5231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4F5231">
              <w:rPr>
                <w:rFonts w:ascii="Times New Roman" w:eastAsia="Times New Roman" w:hAnsi="Times New Roman" w:cs="Times New Roman"/>
                <w:sz w:val="21"/>
                <w:szCs w:val="21"/>
              </w:rPr>
              <w:t>Gigel</w:t>
            </w:r>
            <w:proofErr w:type="spellEnd"/>
            <w:r w:rsidRPr="004F523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Paraschiv,</w:t>
            </w:r>
            <w:r w:rsidRPr="004F5231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4F5231">
              <w:rPr>
                <w:rFonts w:ascii="Times New Roman" w:eastAsia="Times New Roman" w:hAnsi="Times New Roman" w:cs="Times New Roman"/>
                <w:sz w:val="21"/>
                <w:szCs w:val="21"/>
              </w:rPr>
              <w:t>secretar</w:t>
            </w:r>
            <w:proofErr w:type="spellEnd"/>
            <w:r w:rsidRPr="004F523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</w:t>
            </w:r>
          </w:p>
        </w:tc>
      </w:tr>
    </w:tbl>
    <w:p w14:paraId="23B2D7F2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Bucureşti</w:t>
      </w:r>
      <w:proofErr w:type="spellEnd"/>
      <w:r w:rsidRPr="004F5231">
        <w:rPr>
          <w:rFonts w:ascii="Calibri" w:eastAsia="Times New Roman" w:hAnsi="Calibri" w:cs="Calibri"/>
          <w:color w:val="444444"/>
          <w:sz w:val="26"/>
          <w:szCs w:val="26"/>
        </w:rPr>
        <w:t>, 30 august 2021.</w:t>
      </w:r>
    </w:p>
    <w:p w14:paraId="1F1324D3" w14:textId="77777777" w:rsidR="004F5231" w:rsidRPr="004F5231" w:rsidRDefault="004F5231" w:rsidP="004F523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4F5231">
        <w:rPr>
          <w:rFonts w:ascii="Calibri" w:eastAsia="Times New Roman" w:hAnsi="Calibri" w:cs="Calibri"/>
          <w:color w:val="444444"/>
          <w:sz w:val="26"/>
          <w:szCs w:val="26"/>
        </w:rPr>
        <w:t>Nr. 5.142.</w:t>
      </w:r>
    </w:p>
    <w:p w14:paraId="3C787830" w14:textId="77777777" w:rsidR="004F5231" w:rsidRPr="004F5231" w:rsidRDefault="004F5231" w:rsidP="004F5231">
      <w:pPr>
        <w:shd w:val="clear" w:color="auto" w:fill="FFFFFF"/>
        <w:spacing w:after="450" w:line="240" w:lineRule="auto"/>
        <w:jc w:val="both"/>
        <w:outlineLvl w:val="2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74A7927D" w14:textId="77777777" w:rsidR="004F5231" w:rsidRDefault="004F5231" w:rsidP="009C5E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ABC96F" w14:textId="77777777" w:rsidR="004F5231" w:rsidRDefault="004F5231" w:rsidP="009C5E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5B8342" w14:textId="77777777" w:rsidR="004F5231" w:rsidRDefault="004F5231" w:rsidP="009C5E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C77650" w14:textId="77777777" w:rsidR="004F5231" w:rsidRDefault="004F5231" w:rsidP="009C5E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128DCB" w14:textId="77777777" w:rsidR="004F5231" w:rsidRDefault="004F5231" w:rsidP="009C5E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D6571A" w14:textId="77777777" w:rsidR="004F5231" w:rsidRDefault="004F5231" w:rsidP="009C5E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D83653" w14:textId="77777777" w:rsidR="004F5231" w:rsidRDefault="004F5231" w:rsidP="009C5E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A8B245" w14:textId="77777777" w:rsidR="004F5231" w:rsidRDefault="004F5231" w:rsidP="009C5E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CBC9AC" w14:textId="77777777" w:rsidR="004F5231" w:rsidRDefault="004F5231" w:rsidP="009C5E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04A5B3" w14:textId="77777777" w:rsidR="004F5231" w:rsidRDefault="004F5231" w:rsidP="009C5E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5922D" w14:textId="77777777" w:rsidR="004F5231" w:rsidRDefault="004F5231" w:rsidP="009C5E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D5B37F" w14:textId="77777777" w:rsidR="004F5231" w:rsidRDefault="004F5231" w:rsidP="009C5E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53DF64" w14:textId="77777777" w:rsidR="004F5231" w:rsidRDefault="004F5231" w:rsidP="009C5E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ADA10B" w14:textId="77777777" w:rsidR="004F5231" w:rsidRPr="009C5E15" w:rsidRDefault="004F5231" w:rsidP="009C5E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081928" w14:textId="77777777" w:rsidR="009C5E15" w:rsidRPr="009C5E15" w:rsidRDefault="009C5E15" w:rsidP="009C5E15">
      <w:pPr>
        <w:spacing w:after="75" w:line="450" w:lineRule="atLeast"/>
        <w:jc w:val="center"/>
        <w:outlineLvl w:val="0"/>
        <w:rPr>
          <w:rFonts w:ascii="Cambria" w:eastAsia="Times New Roman" w:hAnsi="Cambria" w:cs="Times New Roman"/>
          <w:color w:val="2A76A7"/>
          <w:kern w:val="36"/>
          <w:sz w:val="32"/>
          <w:szCs w:val="32"/>
        </w:rPr>
      </w:pPr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lastRenderedPageBreak/>
        <w:t xml:space="preserve">CALENDARUL </w:t>
      </w:r>
      <w:proofErr w:type="spellStart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admiterii</w:t>
      </w:r>
      <w:proofErr w:type="spellEnd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 </w:t>
      </w:r>
      <w:proofErr w:type="spellStart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în</w:t>
      </w:r>
      <w:proofErr w:type="spellEnd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 </w:t>
      </w:r>
      <w:proofErr w:type="spellStart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învăţământul</w:t>
      </w:r>
      <w:proofErr w:type="spellEnd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 </w:t>
      </w:r>
      <w:proofErr w:type="spellStart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profesional</w:t>
      </w:r>
      <w:proofErr w:type="spellEnd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 de stat pentru anul </w:t>
      </w:r>
      <w:proofErr w:type="spellStart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şcolar</w:t>
      </w:r>
      <w:proofErr w:type="spellEnd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 2022 2023 | </w:t>
      </w:r>
      <w:proofErr w:type="spellStart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Ordin</w:t>
      </w:r>
      <w:proofErr w:type="spellEnd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 5142/2021</w:t>
      </w:r>
    </w:p>
    <w:p w14:paraId="1BB9FE88" w14:textId="77777777" w:rsidR="009C5E15" w:rsidRPr="009C5E15" w:rsidRDefault="009C5E15" w:rsidP="009C5E1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C5E15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49666991" w14:textId="77777777" w:rsidR="009C5E15" w:rsidRPr="009C5E15" w:rsidRDefault="002B4B06" w:rsidP="009C5E1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41" w:tgtFrame="_blank" w:history="1">
        <w:r w:rsidR="009C5E15" w:rsidRPr="009C5E15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3"/>
            <w:szCs w:val="23"/>
            <w:u w:val="single"/>
          </w:rPr>
          <w:t>ANEXA Nr 1</w:t>
        </w:r>
      </w:hyperlink>
      <w:r w:rsidR="009C5E15" w:rsidRPr="009C5E15">
        <w:rPr>
          <w:rFonts w:ascii="Times New Roman" w:eastAsia="Times New Roman" w:hAnsi="Times New Roman" w:cs="Times New Roman"/>
          <w:b/>
          <w:bCs/>
          <w:i/>
          <w:iCs/>
          <w:color w:val="2A76A7"/>
          <w:sz w:val="23"/>
          <w:szCs w:val="23"/>
        </w:rPr>
        <w:t> -</w:t>
      </w:r>
      <w:r w:rsidR="009C5E15" w:rsidRPr="009C5E15">
        <w:rPr>
          <w:rFonts w:ascii="Times New Roman" w:eastAsia="Times New Roman" w:hAnsi="Times New Roman" w:cs="Times New Roman"/>
          <w:b/>
          <w:bCs/>
          <w:i/>
          <w:iCs/>
          <w:color w:val="2A76A7"/>
          <w:sz w:val="23"/>
          <w:szCs w:val="23"/>
        </w:rPr>
        <w:br/>
      </w:r>
      <w:hyperlink r:id="rId42" w:anchor="p-413390022" w:tgtFrame="_blank" w:history="1"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>CALENDARUL</w:t>
        </w:r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</w:rPr>
          <w:br/>
        </w:r>
        <w:proofErr w:type="spellStart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>admiterii</w:t>
        </w:r>
        <w:proofErr w:type="spellEnd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 xml:space="preserve"> </w:t>
        </w:r>
        <w:proofErr w:type="spellStart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>în</w:t>
        </w:r>
        <w:proofErr w:type="spellEnd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 xml:space="preserve"> </w:t>
        </w:r>
        <w:proofErr w:type="spellStart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>învăţământul</w:t>
        </w:r>
        <w:proofErr w:type="spellEnd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 xml:space="preserve"> </w:t>
        </w:r>
        <w:proofErr w:type="spellStart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>profesional</w:t>
        </w:r>
        <w:proofErr w:type="spellEnd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 xml:space="preserve"> de stat pentru anul </w:t>
        </w:r>
        <w:proofErr w:type="spellStart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>şcolar</w:t>
        </w:r>
        <w:proofErr w:type="spellEnd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 xml:space="preserve"> 2022-2023</w:t>
        </w:r>
      </w:hyperlink>
    </w:p>
    <w:tbl>
      <w:tblPr>
        <w:tblW w:w="90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2566"/>
        <w:gridCol w:w="6480"/>
      </w:tblGrid>
      <w:tr w:rsidR="009C5E15" w:rsidRPr="009C5E15" w14:paraId="4BDD3366" w14:textId="77777777" w:rsidTr="009C5E15">
        <w:trPr>
          <w:trHeight w:val="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CC86C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1D4E4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0F9D5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E15" w:rsidRPr="009C5E15" w14:paraId="5A30DD7E" w14:textId="77777777" w:rsidTr="009C5E15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9B3CA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2F6CC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Data-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limită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29C3F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Activitatea</w:t>
            </w:r>
            <w:proofErr w:type="spellEnd"/>
          </w:p>
        </w:tc>
      </w:tr>
      <w:tr w:rsidR="009C5E15" w:rsidRPr="009C5E15" w14:paraId="368E24FC" w14:textId="77777777" w:rsidTr="009C5E15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E12CC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13CC36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Pregătirea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admiterii</w:t>
            </w:r>
            <w:proofErr w:type="spellEnd"/>
          </w:p>
        </w:tc>
      </w:tr>
      <w:tr w:rsidR="009C5E15" w:rsidRPr="009C5E15" w14:paraId="576BD849" w14:textId="77777777" w:rsidTr="009C5E15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DAAA5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F84047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martie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C6B071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Anunţarea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inspectoratele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metodologiei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modelului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anul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2022-2023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</w:t>
            </w:r>
          </w:p>
        </w:tc>
      </w:tr>
      <w:tr w:rsidR="009C5E15" w:rsidRPr="009C5E15" w14:paraId="25031CDB" w14:textId="77777777" w:rsidTr="009C5E15">
        <w:trPr>
          <w:trHeight w:val="195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53E76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4A1BD1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9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1A10CC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aprobate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concretizată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domenii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pregătire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sediul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sediul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Crearea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bazei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date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nivelul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fiecărei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nivel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cuprinzând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datele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personale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ale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VIII-a,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Sistemul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informatic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integrat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România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r w:rsidRPr="009C5E1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SIIIR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),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corectarea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informaţiilor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formaţiunile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studiu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aceştia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sunt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asociaţi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Tipărirea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informaţiilor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despre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broşura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cuprinde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secţiuni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distincte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despre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liceal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pentru anul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2022-2023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Postarea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broşurii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site-urile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inspectoratelor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şcolare</w:t>
            </w:r>
            <w:proofErr w:type="spellEnd"/>
          </w:p>
        </w:tc>
      </w:tr>
      <w:tr w:rsidR="009C5E15" w:rsidRPr="009C5E15" w14:paraId="2639E307" w14:textId="77777777" w:rsidTr="009C5E15">
        <w:trPr>
          <w:trHeight w:val="145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6C0A0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C85D0A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9-13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A63B34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broşurilor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cuprinzând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informaţiile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liceal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pentru anul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2022-2023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site-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graficului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şedinţelor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părinţilor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privire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inclusiv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dual,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metodologiei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calendarului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completare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stat, precum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adrese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e-mail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telefon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dedicate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admiterii</w:t>
            </w:r>
            <w:proofErr w:type="spellEnd"/>
          </w:p>
        </w:tc>
      </w:tr>
      <w:tr w:rsidR="009C5E15" w:rsidRPr="009C5E15" w14:paraId="3C2BD185" w14:textId="77777777" w:rsidTr="009C5E15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C752AC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BB3CC5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71275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Ministerul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broşurilor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cuprind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despre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pentru fiecare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versiune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electronică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tipărită</w:t>
            </w:r>
            <w:proofErr w:type="spellEnd"/>
          </w:p>
        </w:tc>
      </w:tr>
      <w:tr w:rsidR="009C5E15" w:rsidRPr="009C5E15" w14:paraId="237D70CE" w14:textId="77777777" w:rsidTr="009C5E15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1ABF0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FE011C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consilierea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privire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oportunitatea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continuare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studiilor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</w:t>
            </w:r>
          </w:p>
        </w:tc>
      </w:tr>
      <w:tr w:rsidR="009C5E15" w:rsidRPr="009C5E15" w14:paraId="2A2EBD86" w14:textId="77777777" w:rsidTr="009C5E15">
        <w:trPr>
          <w:trHeight w:val="195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D5C50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AB3BDB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 martie-13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2435C0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Fiecare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anul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2021-2022,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VIII-a,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desfăşoară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activităţi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orientare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consiliere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VIII-a, cu accent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conştientizarea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cerinţelor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pieţei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muncii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oportunităţilor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carieră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continuarea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pregătirii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stat,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evidenţierea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oportunităţilor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oferite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dual.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Activităţile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orientare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consiliere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derulează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sprijinul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consilierilor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centrului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resurse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asistenţă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r w:rsidRPr="009C5E1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CJRAE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)/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Centrului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Municipiului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Resurse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Asistenţă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r w:rsidRPr="009C5E1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CMBRAE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)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urmăresc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pregătirea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Acţiunile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menţionate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pot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mijloace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electronice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(e-mail,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videoconferinţă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online,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postate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paginile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internet ale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CJRAE,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inspectoratelor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etc.).</w:t>
            </w:r>
          </w:p>
        </w:tc>
      </w:tr>
      <w:tr w:rsidR="009C5E15" w:rsidRPr="009C5E15" w14:paraId="554CB249" w14:textId="77777777" w:rsidTr="009C5E15">
        <w:trPr>
          <w:trHeight w:val="145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98F0D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61C999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16 mai-3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iunie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7FF7A7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Şedinţe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Acţiuni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instruire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VIII-a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părinţii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prezentarea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metodologiei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calendarului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procedurilor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planului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inclusiv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completare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există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plan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prezintă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mod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obligatoriu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aspectele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specifice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dual.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Acţiunile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menţionate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pot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mijloace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electronice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telefon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e-mail,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videoconferinţă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online etc.).</w:t>
            </w:r>
          </w:p>
        </w:tc>
      </w:tr>
      <w:tr w:rsidR="009C5E15" w:rsidRPr="009C5E15" w14:paraId="5A0261F3" w14:textId="77777777" w:rsidTr="009C5E15">
        <w:trPr>
          <w:trHeight w:val="145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074A8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683E93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16-27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357CD1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Inspectoratul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r w:rsidRPr="009C5E1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ISJ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)/Inspectoratul Şcolar al Municipiului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r w:rsidRPr="009C5E1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ISMB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)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târgul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prezentarea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cadrul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eveniment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implica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operatori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economici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parteneri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Târgul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avea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o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secţiune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dedicată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nivel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regional.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Acţiunile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menţionate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pot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mijloace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electronice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(e-mail,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videoconferinţă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online,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postate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paginile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internet ale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, CJRAE, ISJ/ISMB etc.).</w:t>
            </w:r>
          </w:p>
        </w:tc>
      </w:tr>
      <w:tr w:rsidR="009C5E15" w:rsidRPr="009C5E15" w14:paraId="5565F6DD" w14:textId="77777777" w:rsidTr="009C5E15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8337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AA9F4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iunie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B6A85F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fiecare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bazei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date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cuprinzând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mediile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generale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absolvire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ale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absolvenţilor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VIII-a, precum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corigenţi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repetenţi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neîncheiată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exmatriculaţi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aplicaţia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informatică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centralizată</w:t>
            </w:r>
            <w:proofErr w:type="spellEnd"/>
          </w:p>
        </w:tc>
      </w:tr>
      <w:tr w:rsidR="009C5E15" w:rsidRPr="009C5E15" w14:paraId="320DF0B7" w14:textId="77777777" w:rsidTr="009C5E15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C5886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CD729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9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iunie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F70880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bazei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date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cuprinzând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mediile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generale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absolvire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ale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absolvenţilor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VIII-a,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confirmarea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finalizării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operaţiunilor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specifice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date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aplicaţia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informatică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centralizată</w:t>
            </w:r>
            <w:proofErr w:type="spellEnd"/>
          </w:p>
        </w:tc>
      </w:tr>
      <w:tr w:rsidR="009C5E15" w:rsidRPr="009C5E15" w14:paraId="70697650" w14:textId="77777777" w:rsidTr="009C5E15">
        <w:trPr>
          <w:trHeight w:val="111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86AA1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7F8DA3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-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aprobată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cuprinde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predare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minorităţilor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naţionale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predare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regim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bilingv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limbi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;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-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interesaţi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/clasele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predare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minorităţilor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naţionale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care nu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studiat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respectivă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(calendar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liceal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dual)</w:t>
            </w:r>
          </w:p>
        </w:tc>
      </w:tr>
      <w:tr w:rsidR="009C5E15" w:rsidRPr="009C5E15" w14:paraId="540E1E28" w14:textId="77777777" w:rsidTr="009C5E15">
        <w:trPr>
          <w:trHeight w:val="111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CBB93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E4A814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11-13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10F183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anexelor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doresc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participe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Se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utiliza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acelaşi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model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anexă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precum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modelul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aprobat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anexă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liceal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("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Anexa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participarea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aptitudini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").</w:t>
            </w:r>
          </w:p>
        </w:tc>
      </w:tr>
      <w:tr w:rsidR="009C5E15" w:rsidRPr="009C5E15" w14:paraId="7F6DBBB6" w14:textId="77777777" w:rsidTr="009C5E15">
        <w:trPr>
          <w:trHeight w:val="145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7D034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EB3568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16-17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6C9A71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anexelor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Documentele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necesare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recunoaşterea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echivalarea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obţinute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examene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recunoaştere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internaţională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certificarea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competenţelor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lingvistice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limbi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străine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clasele a IX-a cu program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bilingv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predare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limbi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circulaţie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internaţională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pot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provenienţă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până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data de 23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2022.</w:t>
            </w:r>
          </w:p>
        </w:tc>
      </w:tr>
      <w:tr w:rsidR="009C5E15" w:rsidRPr="009C5E15" w14:paraId="34CB49CA" w14:textId="77777777" w:rsidTr="009C5E15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72D14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92AC4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18-20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8A5427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Desfăşurarea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Echivalarea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</w:p>
        </w:tc>
      </w:tr>
      <w:tr w:rsidR="009C5E15" w:rsidRPr="009C5E15" w14:paraId="47665DB1" w14:textId="77777777" w:rsidTr="009C5E15">
        <w:trPr>
          <w:trHeight w:val="6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A9A54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5F8173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23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5F937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contestaţiilor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există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prevederi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metodologice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contestarea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9C5E15" w:rsidRPr="009C5E15" w14:paraId="17C4990C" w14:textId="77777777" w:rsidTr="009C5E15">
        <w:trPr>
          <w:trHeight w:val="94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5174F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FBFA87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27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C6FC2A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finale,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contestaţii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finale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aplicaţia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informatică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centralizată</w:t>
            </w:r>
            <w:proofErr w:type="spellEnd"/>
          </w:p>
        </w:tc>
      </w:tr>
      <w:tr w:rsidR="009C5E15" w:rsidRPr="009C5E15" w14:paraId="631BE5A9" w14:textId="77777777" w:rsidTr="009C5E15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302744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5F479A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30-31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4AA7FF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Ridicarea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anexelor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susţinut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</w:p>
        </w:tc>
      </w:tr>
      <w:tr w:rsidR="009C5E15" w:rsidRPr="009C5E15" w14:paraId="68F8B873" w14:textId="77777777" w:rsidTr="009C5E15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66055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EA71D8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iunie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1E6AEC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anexelor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ale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participat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provenienţă</w:t>
            </w:r>
            <w:proofErr w:type="spellEnd"/>
          </w:p>
        </w:tc>
      </w:tr>
      <w:tr w:rsidR="009C5E15" w:rsidRPr="009C5E15" w14:paraId="4681562D" w14:textId="77777777" w:rsidTr="009C5E15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8F004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AC93EF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iunie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B4006E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format electronic,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Centrul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Naţional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promovat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probe,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introducerea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confirmarea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finalizării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introducerii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aplicaţia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informatică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centralizată</w:t>
            </w:r>
            <w:proofErr w:type="spellEnd"/>
          </w:p>
        </w:tc>
      </w:tr>
      <w:tr w:rsidR="009C5E15" w:rsidRPr="009C5E15" w14:paraId="2630A1C5" w14:textId="77777777" w:rsidTr="009C5E15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3CA7F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0C5548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</w:p>
        </w:tc>
      </w:tr>
      <w:tr w:rsidR="009C5E15" w:rsidRPr="009C5E15" w14:paraId="01AC5A72" w14:textId="77777777" w:rsidTr="009C5E15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ACAA6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D121A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Pregătirea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admiterii</w:t>
            </w:r>
            <w:proofErr w:type="spellEnd"/>
          </w:p>
        </w:tc>
      </w:tr>
      <w:tr w:rsidR="009C5E15" w:rsidRPr="009C5E15" w14:paraId="666BA217" w14:textId="77777777" w:rsidTr="009C5E15">
        <w:trPr>
          <w:trHeight w:val="94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168993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A8B528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aprilie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3A8776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Şedinţe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instruire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profesorilor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diriginţi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inspectorii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minorităţi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prezentarea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procedurilor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Şedinţe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instruire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părinţii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După fiecare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şedinţă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se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întocmi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-verbal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instruire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48573F50" w14:textId="77777777" w:rsidTr="009C5E15">
        <w:trPr>
          <w:trHeight w:val="162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63F98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3291FF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9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17AD12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stabilesc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acordat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planul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limita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1-2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Nu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clasele/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nici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la care,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procedurii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independent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disponibile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26ECBA71" w14:textId="77777777" w:rsidTr="009C5E15">
        <w:trPr>
          <w:trHeight w:val="145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4CD9B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0A293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27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99D77E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recomandărilor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scrise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apartenenţă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etnia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Recomandările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scrise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vizând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apartenenţa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etnia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pot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online.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această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recomandarea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e-mail,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provine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format PDF,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având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semnătura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electronică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emitentului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Răspunderea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autenticitatea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conţinutul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recomandării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revine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atât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o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emite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potrivit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statutului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procedurilor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interne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proprii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privire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recomandării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cât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părintelui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reprezentantului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legal 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solicită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recomandări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apartenenţă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etnia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4FEC5D21" w14:textId="77777777" w:rsidTr="009C5E15">
        <w:trPr>
          <w:trHeight w:val="128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94755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F27040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27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9486E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înregistrarea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părinte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reprezentantul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legal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recomandării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scrise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apartenenţă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etnia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provenienţă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vederea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recomandare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ulterior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perioade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luată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considerare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nicio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 pentru anul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2022-2023.</w:t>
            </w:r>
          </w:p>
        </w:tc>
      </w:tr>
      <w:tr w:rsidR="009C5E15" w:rsidRPr="009C5E15" w14:paraId="56124032" w14:textId="77777777" w:rsidTr="009C5E15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DAB88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6A5381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</w:p>
        </w:tc>
      </w:tr>
      <w:tr w:rsidR="009C5E15" w:rsidRPr="009C5E15" w14:paraId="47F63FC0" w14:textId="77777777" w:rsidTr="009C5E15">
        <w:trPr>
          <w:trHeight w:val="111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35B12F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DB0495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4-5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4B9DEC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solicită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lucru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părinţii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asistaţi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diriginţii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VIII-a,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formular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electronic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această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luată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considerare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greşită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conduce la o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nedorită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!</w:t>
            </w:r>
          </w:p>
        </w:tc>
      </w:tr>
      <w:tr w:rsidR="009C5E15" w:rsidRPr="009C5E15" w14:paraId="4F50EABA" w14:textId="77777777" w:rsidTr="009C5E15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87A7F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803A7E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6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50E43E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ale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ISJ/ISMB -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</w:p>
        </w:tc>
      </w:tr>
      <w:tr w:rsidR="009C5E15" w:rsidRPr="009C5E15" w14:paraId="31264057" w14:textId="77777777" w:rsidTr="009C5E15">
        <w:trPr>
          <w:trHeight w:val="229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9B0FE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7EECC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7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30B896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face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ordinea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descrescătoare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mediei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baza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proceduri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stabilite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publicată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site-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inspectoratului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comunicată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până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data de 3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iunie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Mediile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calculează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conform art. 12 alin. (1) lit. a)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Metodologia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desfăşurare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aprobată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Ordinul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ministrului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naţionale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cercetării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ştiinţifice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nr. 5.068/2016,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ulterioare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indiferent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nerepartizaţi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ridica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vederea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participării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ulterioare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15352767" w14:textId="77777777" w:rsidTr="009C5E15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7F0806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638D6B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distinct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cerinţe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r w:rsidRPr="009C5E1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CES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)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masă</w:t>
            </w:r>
            <w:proofErr w:type="spellEnd"/>
          </w:p>
        </w:tc>
      </w:tr>
      <w:tr w:rsidR="009C5E15" w:rsidRPr="009C5E15" w14:paraId="1F5FD5CA" w14:textId="77777777" w:rsidTr="009C5E15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5529E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F33B8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Pregătirea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admiterii</w:t>
            </w:r>
            <w:proofErr w:type="spellEnd"/>
          </w:p>
        </w:tc>
      </w:tr>
      <w:tr w:rsidR="009C5E15" w:rsidRPr="009C5E15" w14:paraId="3965FD57" w14:textId="77777777" w:rsidTr="009C5E15">
        <w:trPr>
          <w:trHeight w:val="145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965D9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E509E7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aprilie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B9B51D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Obţinerea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certificatului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orientare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emis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CJRAE/CMBRAE,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atestă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existenţa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cerinţe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Certificatul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orientare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singurul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document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acceptat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prevederilor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art. 3 lit. m)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Metodologia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serviciilor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sprijin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copiii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tinerii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cerinţe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integraţi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aprobată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Ordinul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ministrului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cercetării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tineretului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sportului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nr. 5.574/2011,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ulterioare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distincte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0F0B8427" w14:textId="77777777" w:rsidTr="009C5E15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4CA59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C386B4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aprilie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13A771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înregistrarea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părinte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reprezentantul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legal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provenienţă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certificatului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orientare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emis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CJRAE/CMBRAE,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atestă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existenţa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cerinţe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vederea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acestuia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distincte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masă</w:t>
            </w:r>
            <w:proofErr w:type="spellEnd"/>
          </w:p>
        </w:tc>
      </w:tr>
      <w:tr w:rsidR="009C5E15" w:rsidRPr="009C5E15" w14:paraId="712536FC" w14:textId="77777777" w:rsidTr="009C5E15">
        <w:trPr>
          <w:trHeight w:val="162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98770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2DA129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9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C9B0E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distincte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 (1-2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/fiecare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grupă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fiecare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filieră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profil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domeniu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pregătire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) 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stabilesc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acordat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planul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limita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1-2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Nu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 la clasele/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nici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la care,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procedurii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independent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disponibile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21AAA851" w14:textId="77777777" w:rsidTr="009C5E15">
        <w:trPr>
          <w:trHeight w:val="145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B45A7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BE4EC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27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39EFA0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Şedinţe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instruire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părinţii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diriginţi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distinct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Şedinţele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orientarea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doresc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candideze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distincte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pot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participa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invitaţi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reprezentanţi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liceal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specialişti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cadrul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CJRAE/CMBRAE, precum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factori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reprezentativi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După fiecare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şedinţă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întocmi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verbal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instruire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3DE61A13" w14:textId="77777777" w:rsidTr="009C5E15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7E113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5271D6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distincte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masă</w:t>
            </w:r>
            <w:proofErr w:type="spellEnd"/>
          </w:p>
        </w:tc>
      </w:tr>
      <w:tr w:rsidR="009C5E15" w:rsidRPr="009C5E15" w14:paraId="18104149" w14:textId="77777777" w:rsidTr="009C5E15">
        <w:trPr>
          <w:trHeight w:val="128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323FE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089FFE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4-5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EE8925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distincte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părinţii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asistaţi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diriginţii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VIII-a,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formular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electronic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această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luată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considerare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greşită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conduce la o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nedorită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!</w:t>
            </w:r>
          </w:p>
        </w:tc>
      </w:tr>
      <w:tr w:rsidR="009C5E15" w:rsidRPr="009C5E15" w14:paraId="666C11C2" w14:textId="77777777" w:rsidTr="009C5E15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55620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E5E3D6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4-5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627D42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însoţite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anexele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 la ISJ/ISMB -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</w:p>
        </w:tc>
      </w:tr>
      <w:tr w:rsidR="009C5E15" w:rsidRPr="009C5E15" w14:paraId="5651AFA3" w14:textId="77777777" w:rsidTr="009C5E15">
        <w:trPr>
          <w:trHeight w:val="262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235F0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0C18B3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7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1C3CB6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distincte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 se face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ordinea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descrescătoare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mediei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baza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proceduri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stabilite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publicată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site-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inspectoratului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comunicată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până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data de 3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iunie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2022.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Mediile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special destinate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calculează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conform art. 12 alin. (1) lit. a)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Metodologia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desfăşurare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aprobată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Ordinul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ministrului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naţionale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cercetării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ştiinţifice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nr. 5.068/2016,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ulterioare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indiferent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nerepartizaţi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distinct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CES, precum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fost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solicită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scris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renunţarea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fost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ridica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participarea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ulterioare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203CF354" w14:textId="77777777" w:rsidTr="009C5E15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BEFCA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BAC5A4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special (calendar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liceal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dual)</w:t>
            </w:r>
          </w:p>
        </w:tc>
      </w:tr>
      <w:tr w:rsidR="009C5E15" w:rsidRPr="009C5E15" w14:paraId="32608E71" w14:textId="77777777" w:rsidTr="009C5E15">
        <w:trPr>
          <w:trHeight w:val="162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FB3AF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AD1611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4-6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46DAE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special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face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proceduri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stabilite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publicată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site-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inspectoratului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comunicată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până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data de 3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iunie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2022.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Procedura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prevadă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inclusiv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posibilitatea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computerizată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funcţie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exprimate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aceştia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 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special sunt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similare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prevăzute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reglementările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liceal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special,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incluse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metodologia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desfăşurare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liceal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stat.</w:t>
            </w:r>
          </w:p>
        </w:tc>
      </w:tr>
      <w:tr w:rsidR="009C5E15" w:rsidRPr="009C5E15" w14:paraId="332A8275" w14:textId="77777777" w:rsidTr="009C5E15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563FC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1999B5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</w:t>
            </w:r>
          </w:p>
        </w:tc>
      </w:tr>
      <w:tr w:rsidR="009C5E15" w:rsidRPr="009C5E15" w14:paraId="266603B9" w14:textId="77777777" w:rsidTr="009C5E15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B83D8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DB7EF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Etapa I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</w:t>
            </w:r>
          </w:p>
        </w:tc>
      </w:tr>
      <w:tr w:rsidR="009C5E15" w:rsidRPr="009C5E15" w14:paraId="63EB61D0" w14:textId="77777777" w:rsidTr="009C5E15">
        <w:trPr>
          <w:trHeight w:val="24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9A284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CC68E9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4-8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E18D02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Secretariatele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cererea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părinţilor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reprezentanţilor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legali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minori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informaţiile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datele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personale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ale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absolvenţilor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VIII-a,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mediile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generale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absolvire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notele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mediile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obţinute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evaluarea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VIII-a,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tipărirea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aplicaţia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informatică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centralizată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stat,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solicită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aceasta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solicitarea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susţinut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promovat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împreună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anexa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Se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o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singură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Nu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elevilor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VIII-a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neîncheiată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aflaţi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stare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corigenţă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repetenţie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0069E827" w14:textId="77777777" w:rsidTr="009C5E15">
        <w:trPr>
          <w:trHeight w:val="17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44B77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00B72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4-8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3C784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baza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informaţiile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îndrumările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necesare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Nu pot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neîncheiată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aflaţi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stare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corigenţă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repetenţie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Pot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participa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această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atât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nerepartizaţi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destinate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cât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 -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nerepartizaţi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destinate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renunţat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scris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ocupat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032AEB98" w14:textId="77777777" w:rsidTr="009C5E15">
        <w:trPr>
          <w:trHeight w:val="279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BC16F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38B20A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131574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sediul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nu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decât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disponibile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detaliate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inclusiv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eventualelor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(data,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desfăşurare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necesare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identitate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detalii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organizatorice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). Se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(e)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depăşeşte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posibilitatea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celelalte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care nu s-a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optat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pentru fiecare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care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precum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procedura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30AADA46" w14:textId="77777777" w:rsidTr="009C5E15">
        <w:trPr>
          <w:trHeight w:val="162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CE1CA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8EC55F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11-12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optează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sesiune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36A6D4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Derularea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s-a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acesteia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graficului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stabilit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fiecare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</w:p>
        </w:tc>
      </w:tr>
      <w:tr w:rsidR="009C5E15" w:rsidRPr="009C5E15" w14:paraId="463B26FB" w14:textId="77777777" w:rsidTr="009C5E15">
        <w:trPr>
          <w:trHeight w:val="262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47F4E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149EF0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11-12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optează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sesiune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24198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sesiunii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sesiunea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sfârşitul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fiecărei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zile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împreună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posibilitatea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aceeaşi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la o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nu s-au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până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termenul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stabilit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calendarul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respectiv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decât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disponibile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sesiunii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va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însoţită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o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detaliate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acesteia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(data,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desfăşurare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necesare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identitate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detalii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organizatorice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).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Secretariatele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cererea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vederea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nu s-au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respectiv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dual).</w:t>
            </w:r>
          </w:p>
        </w:tc>
      </w:tr>
      <w:tr w:rsidR="009C5E15" w:rsidRPr="009C5E15" w14:paraId="0486E44C" w14:textId="77777777" w:rsidTr="009C5E15">
        <w:trPr>
          <w:trHeight w:val="162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33EF4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2F354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11-13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optează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sesiune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5DAB70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Ridicarea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 de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sesiunea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inclusiv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aceştia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ridica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fiind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consideraţi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celelalte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care le-au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marcat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retragerii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aceştia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pot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susţinut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promovat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respectivă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ordinea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obţinute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această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2A1BFA21" w14:textId="77777777" w:rsidTr="009C5E15">
        <w:trPr>
          <w:trHeight w:val="195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0EDB5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DC1823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11-13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96D953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inclusiv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dual, la care nu s-au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respectiv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baza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Se pot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interesaţi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care nu s-au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perioadele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prevăzute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sus, precum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renunţat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ocupat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sesiunea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asemenea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se pot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fost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Nu pot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neîncheiată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aflaţi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stare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corigenţă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repetenţie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ridicat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face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baza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aceleiaşi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casetelor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următoarea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optează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4363E485" w14:textId="77777777" w:rsidTr="009C5E15">
        <w:trPr>
          <w:trHeight w:val="195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578794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F8E619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A022CD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Actualizarea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sediul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stat,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informaţiilor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(data,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desfăşurare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necesare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identitate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detalii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organizatorice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)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unde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decât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oferite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se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doar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depăşeşte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posibilitatea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celelalte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care nu s-a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optat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pentru fiecare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profesională</w:t>
            </w:r>
            <w:proofErr w:type="spellEnd"/>
          </w:p>
        </w:tc>
      </w:tr>
      <w:tr w:rsidR="009C5E15" w:rsidRPr="009C5E15" w14:paraId="59A4EDA2" w14:textId="77777777" w:rsidTr="009C5E15">
        <w:trPr>
          <w:trHeight w:val="128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2982F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D5230F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14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EC413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Desfăşurarea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decât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disponibile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condiţiile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sus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menţionate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referitoare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anunţarea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privire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depăşeşte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115887C4" w14:textId="77777777" w:rsidTr="009C5E15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D4CCD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B80BFE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14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0FFF8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</w:p>
        </w:tc>
      </w:tr>
      <w:tr w:rsidR="009C5E15" w:rsidRPr="009C5E15" w14:paraId="6CE0C750" w14:textId="77777777" w:rsidTr="009C5E15">
        <w:trPr>
          <w:trHeight w:val="145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5D264D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92FF02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15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DE1EA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contestaţiilor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contestaţiilor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contestaţiilor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Calcularea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mediilor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finale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precizărilor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calcul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metodologia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declaraţi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stat,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indiferent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desfăşurat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</w:p>
        </w:tc>
      </w:tr>
      <w:tr w:rsidR="009C5E15" w:rsidRPr="009C5E15" w14:paraId="6353D09E" w14:textId="77777777" w:rsidTr="009C5E15">
        <w:trPr>
          <w:trHeight w:val="24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B4B31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90457C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15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C65FBD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Validarea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stat,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declaraţi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precizărilor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respectiv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ridicarea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grupe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efective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primei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sub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efectivul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minim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necesar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constituirii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formaţiunilor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studii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sunt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înştiinţaţi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înmatriculaţi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sub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rezerva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minim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necesar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constituirea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formaţiunilor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studii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nici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II-a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ocupa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suficiente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constituirea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efectivelor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minime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decide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limita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disponibile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cadrul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şedinţe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publice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invitaţi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participe</w:t>
            </w:r>
            <w:proofErr w:type="spellEnd"/>
          </w:p>
        </w:tc>
      </w:tr>
      <w:tr w:rsidR="009C5E15" w:rsidRPr="009C5E15" w14:paraId="04F6EF73" w14:textId="77777777" w:rsidTr="009C5E15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71A03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DAC0B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18-21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2E22BA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Ridicarea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declaraţi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se pot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liceu.</w:t>
            </w:r>
          </w:p>
        </w:tc>
      </w:tr>
      <w:tr w:rsidR="009C5E15" w:rsidRPr="009C5E15" w14:paraId="43089E80" w14:textId="77777777" w:rsidTr="009C5E15">
        <w:trPr>
          <w:trHeight w:val="94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4CB2E6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77D22B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18-21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6A083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fost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declaraţi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retragerii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nedepunerii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aceştia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pot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ordinea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obţinute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această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condiţia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încadrării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termenul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5566F3A1" w14:textId="77777777" w:rsidTr="009C5E15">
        <w:trPr>
          <w:trHeight w:val="6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57755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AFC1C3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21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A90D10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rămase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finalizării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această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</w:p>
        </w:tc>
      </w:tr>
      <w:tr w:rsidR="009C5E15" w:rsidRPr="009C5E15" w14:paraId="1BB82251" w14:textId="77777777" w:rsidTr="009C5E15">
        <w:trPr>
          <w:trHeight w:val="6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D5901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6C5C52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22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1E9146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s-a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50590000" w14:textId="77777777" w:rsidTr="009C5E15">
        <w:trPr>
          <w:trHeight w:val="94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948E2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DB635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22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3DA43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</w:p>
        </w:tc>
      </w:tr>
      <w:tr w:rsidR="009C5E15" w:rsidRPr="009C5E15" w14:paraId="13C2F289" w14:textId="77777777" w:rsidTr="009C5E15">
        <w:trPr>
          <w:trHeight w:val="94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1DAAB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0E7D5B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22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EBDE7C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</w:p>
        </w:tc>
      </w:tr>
      <w:tr w:rsidR="009C5E15" w:rsidRPr="009C5E15" w14:paraId="36CF6646" w14:textId="77777777" w:rsidTr="009C5E15">
        <w:trPr>
          <w:trHeight w:val="212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F256F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BE33C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25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39571A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înmatriculaţi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rămase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ISJ/ISMB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publică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pagina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internet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inclusiv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aceştia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consideraţi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celelalte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care le-au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marcat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format electronic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scris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actualizate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înmatriculaţi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neocupate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</w:t>
            </w:r>
          </w:p>
        </w:tc>
      </w:tr>
      <w:tr w:rsidR="009C5E15" w:rsidRPr="009C5E15" w14:paraId="3716FE56" w14:textId="77777777" w:rsidTr="009C5E15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35F80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C383B3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25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02778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stat,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evidenţierea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distinctă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</w:p>
        </w:tc>
      </w:tr>
      <w:tr w:rsidR="009C5E15" w:rsidRPr="009C5E15" w14:paraId="4F10C3FD" w14:textId="77777777" w:rsidTr="009C5E15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7F79F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34218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25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1B3018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ISJ/ISMB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publică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pagina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internet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59FD162A" w14:textId="77777777" w:rsidTr="009C5E15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B9CC1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96DFA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Etapa a 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</w:t>
            </w:r>
          </w:p>
        </w:tc>
      </w:tr>
      <w:tr w:rsidR="009C5E15" w:rsidRPr="009C5E15" w14:paraId="1FF21A0F" w14:textId="77777777" w:rsidTr="009C5E15">
        <w:trPr>
          <w:trHeight w:val="162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83D52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655A7E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26-28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D563C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cărora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li s-au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solicitarea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susţinut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promovat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împreună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anexa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Se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o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singură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709E308A" w14:textId="77777777" w:rsidTr="009C5E15">
        <w:trPr>
          <w:trHeight w:val="195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DE7842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B84867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26-28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BE7BBF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nu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participat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participat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fost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fost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liceu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baza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informaţiile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îndrumările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necesare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Nu pot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neîncheiată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aflaţi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stare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corigenţă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repetenţie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Pot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participa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această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atât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cât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nerepartizaţi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destinate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15E927D9" w14:textId="77777777" w:rsidTr="009C5E15">
        <w:trPr>
          <w:trHeight w:val="397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91C62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2DE59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28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8FB2F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sediul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indiferent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precum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depăşirii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faţă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disponibile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împreună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informaţiile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derularea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(data,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desfăşurare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identitate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necesare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detalii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organizatorice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).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Se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depăşeşte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posibilitatea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celelalte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care nu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optat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rămase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mod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expres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sesiune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însoţită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menţiunea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nu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inclusiv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aceştia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finalizarea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pentru fiecare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care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precum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procedura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10007EE5" w14:textId="77777777" w:rsidTr="009C5E15">
        <w:trPr>
          <w:trHeight w:val="162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AA6748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48F885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29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optează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sesiune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2C51C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Derularea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s-a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acesteia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graficului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stabilit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fiecare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</w:p>
        </w:tc>
      </w:tr>
      <w:tr w:rsidR="009C5E15" w:rsidRPr="009C5E15" w14:paraId="715160AE" w14:textId="77777777" w:rsidTr="009C5E15">
        <w:trPr>
          <w:trHeight w:val="313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0C1BF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E5C32E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29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optează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sesiune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7DB33A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sesiunii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sesiunea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sfârşitul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fiecărei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zile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împreună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posibilitatea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a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finalizarea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Secretariatele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cererea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vederea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participării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inclusiv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aceştia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ridica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fiind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consideraţi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celelalte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care le-au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marcat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decât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disponibile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sesiunii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va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însoţită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o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detaliate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acesteia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(data,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desfăşurare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necesare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identitate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detalii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organizatorice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).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obţinute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pot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contestate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411A90B1" w14:textId="77777777" w:rsidTr="009C5E15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6DE49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A6B43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1 august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1D3E4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Derularea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depăşeşte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</w:p>
        </w:tc>
      </w:tr>
      <w:tr w:rsidR="009C5E15" w:rsidRPr="009C5E15" w14:paraId="6AF2AECF" w14:textId="77777777" w:rsidTr="009C5E15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DBF5A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12B7F5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1 august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283128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</w:p>
        </w:tc>
      </w:tr>
      <w:tr w:rsidR="009C5E15" w:rsidRPr="009C5E15" w14:paraId="17836AB3" w14:textId="77777777" w:rsidTr="009C5E15">
        <w:trPr>
          <w:trHeight w:val="162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292EE3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F8A5AF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2 august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F92814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contestaţiilor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contestaţiilor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contestaţiilor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Calcularea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mediilor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finale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precizărilor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calcul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metodologia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declaraţi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indiferent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desfăşurat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</w:p>
        </w:tc>
      </w:tr>
      <w:tr w:rsidR="009C5E15" w:rsidRPr="009C5E15" w14:paraId="37F421F9" w14:textId="77777777" w:rsidTr="009C5E15">
        <w:trPr>
          <w:trHeight w:val="212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109EE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06AC13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3 august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45314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Validarea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declaraţi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precizărilor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respectiv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ridicarea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grupe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efective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sub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efectivul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minim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necesar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constituirii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formaţiunilor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studii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sunt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înştiinţaţi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înmatriculaţi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sub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rezerva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minim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necesar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constituirea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formaţiunilor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studii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cadrul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şedinţe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publice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invitaţi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participe</w:t>
            </w:r>
            <w:proofErr w:type="spellEnd"/>
          </w:p>
        </w:tc>
      </w:tr>
      <w:tr w:rsidR="009C5E15" w:rsidRPr="009C5E15" w14:paraId="476F8487" w14:textId="77777777" w:rsidTr="009C5E15">
        <w:trPr>
          <w:trHeight w:val="94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C82307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F487A7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4-5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8 august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4EFC7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fost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declaraţi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retragerii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nedepunerii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aceştia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pot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ordinea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obţinute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această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condiţia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încadrării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termenul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50FE5A06" w14:textId="77777777" w:rsidTr="009C5E15">
        <w:trPr>
          <w:trHeight w:val="212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C03B7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6740B2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8 august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29D5DE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format electronic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scris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finale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înmatriculaţi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neocupate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inclusiv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prilej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care,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propriilor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proceduri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sesiune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la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prevăzut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independent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disponibile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consultării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operatorii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economici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acordul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sunt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interesate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completeze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cadrul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scris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privire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acord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3DB9BBA9" w14:textId="77777777" w:rsidTr="009C5E15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070BF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21DAF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Etapa a III-a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</w:p>
        </w:tc>
      </w:tr>
      <w:tr w:rsidR="009C5E15" w:rsidRPr="009C5E15" w14:paraId="310A781C" w14:textId="77777777" w:rsidTr="009C5E15">
        <w:trPr>
          <w:trHeight w:val="94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10A41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D31A82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9-10 august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ACBE39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graficului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activităţilor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graficului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zile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intervale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activităţilor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</w:p>
        </w:tc>
      </w:tr>
      <w:tr w:rsidR="009C5E15" w:rsidRPr="009C5E15" w14:paraId="41F1A486" w14:textId="77777777" w:rsidTr="009C5E15">
        <w:trPr>
          <w:trHeight w:val="363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E971F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E86F02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9-10 august 2022 (conform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graficului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76530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nu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participat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fost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anterioare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atât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liceal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cât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fost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confirmat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ocupate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nivelul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două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nu s-au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constituit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limitele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legale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formaţiuni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studiu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grupe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nu s-au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constituit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efectivele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minime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legale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face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şedinţă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publică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sunt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invitaţi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fost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care nu s-au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întrunit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condiţiile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minime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constituire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formaţiunilor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studiu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precum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părinţii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tutorii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legali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care,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propriilor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proceduri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prevăzută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sesiune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dual,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independent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disponibile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posibile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acordul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scris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consultării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operatorii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economici.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finale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formaţiuni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studiu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legal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constituite</w:t>
            </w:r>
            <w:proofErr w:type="spellEnd"/>
          </w:p>
        </w:tc>
      </w:tr>
      <w:tr w:rsidR="009C5E15" w:rsidRPr="009C5E15" w14:paraId="58A4E5B1" w14:textId="77777777" w:rsidTr="009C5E15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18A75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69AC47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10 august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0310B5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înmatriculaţi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rămase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realizate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</w:p>
        </w:tc>
      </w:tr>
      <w:tr w:rsidR="009C5E15" w:rsidRPr="009C5E15" w14:paraId="4094872B" w14:textId="77777777" w:rsidTr="009C5E15">
        <w:trPr>
          <w:trHeight w:val="45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C8D65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92A38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10 august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5679B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Centrul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Naţional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repartizărilor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confirmarea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încheierii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operaţiunilor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specifice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aplicaţia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informatică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centralizată</w:t>
            </w:r>
            <w:proofErr w:type="spellEnd"/>
          </w:p>
        </w:tc>
      </w:tr>
    </w:tbl>
    <w:p w14:paraId="1D12442E" w14:textId="77777777" w:rsidR="009C5E15" w:rsidRPr="009C5E15" w:rsidRDefault="009C5E15" w:rsidP="009C5E15">
      <w:pPr>
        <w:spacing w:after="75" w:line="450" w:lineRule="atLeast"/>
        <w:jc w:val="center"/>
        <w:outlineLvl w:val="0"/>
        <w:rPr>
          <w:rFonts w:ascii="Cambria" w:eastAsia="Times New Roman" w:hAnsi="Cambria" w:cs="Times New Roman"/>
          <w:color w:val="2A76A7"/>
          <w:kern w:val="36"/>
          <w:sz w:val="32"/>
          <w:szCs w:val="32"/>
        </w:rPr>
      </w:pPr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CALENDARUL </w:t>
      </w:r>
      <w:proofErr w:type="spellStart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admiterii</w:t>
      </w:r>
      <w:proofErr w:type="spellEnd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 </w:t>
      </w:r>
      <w:proofErr w:type="spellStart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în</w:t>
      </w:r>
      <w:proofErr w:type="spellEnd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 </w:t>
      </w:r>
      <w:proofErr w:type="spellStart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învăţământul</w:t>
      </w:r>
      <w:proofErr w:type="spellEnd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 dual de stat pentru </w:t>
      </w:r>
      <w:proofErr w:type="spellStart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calificări</w:t>
      </w:r>
      <w:proofErr w:type="spellEnd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 </w:t>
      </w:r>
      <w:proofErr w:type="spellStart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profesionale</w:t>
      </w:r>
      <w:proofErr w:type="spellEnd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 de </w:t>
      </w:r>
      <w:proofErr w:type="spellStart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nivel</w:t>
      </w:r>
      <w:proofErr w:type="spellEnd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 3, conform </w:t>
      </w:r>
      <w:proofErr w:type="spellStart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Cadrului</w:t>
      </w:r>
      <w:proofErr w:type="spellEnd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 </w:t>
      </w:r>
      <w:proofErr w:type="spellStart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naţional</w:t>
      </w:r>
      <w:proofErr w:type="spellEnd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 al </w:t>
      </w:r>
      <w:proofErr w:type="spellStart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calificărilor</w:t>
      </w:r>
      <w:proofErr w:type="spellEnd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, pentru anul </w:t>
      </w:r>
      <w:proofErr w:type="spellStart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şcolar</w:t>
      </w:r>
      <w:proofErr w:type="spellEnd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 2022 2023 | </w:t>
      </w:r>
      <w:proofErr w:type="spellStart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>Ordin</w:t>
      </w:r>
      <w:proofErr w:type="spellEnd"/>
      <w:r w:rsidRPr="009C5E15">
        <w:rPr>
          <w:rFonts w:ascii="Cambria" w:eastAsia="Times New Roman" w:hAnsi="Cambria" w:cs="Times New Roman"/>
          <w:color w:val="2A76A7"/>
          <w:kern w:val="36"/>
          <w:sz w:val="32"/>
          <w:szCs w:val="32"/>
        </w:rPr>
        <w:t xml:space="preserve"> 5142/2021</w:t>
      </w:r>
    </w:p>
    <w:p w14:paraId="60CE5E18" w14:textId="77777777" w:rsidR="009C5E15" w:rsidRPr="009C5E15" w:rsidRDefault="009C5E15" w:rsidP="009C5E1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C5E15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67FCA033" w14:textId="77777777" w:rsidR="009C5E15" w:rsidRPr="009C5E15" w:rsidRDefault="002B4B06" w:rsidP="009C5E1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43" w:tgtFrame="_blank" w:history="1">
        <w:r w:rsidR="009C5E15" w:rsidRPr="009C5E15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3"/>
            <w:szCs w:val="23"/>
            <w:u w:val="single"/>
          </w:rPr>
          <w:t>ANEXA Nr 2</w:t>
        </w:r>
      </w:hyperlink>
      <w:r w:rsidR="009C5E15" w:rsidRPr="009C5E15">
        <w:rPr>
          <w:rFonts w:ascii="Times New Roman" w:eastAsia="Times New Roman" w:hAnsi="Times New Roman" w:cs="Times New Roman"/>
          <w:b/>
          <w:bCs/>
          <w:i/>
          <w:iCs/>
          <w:color w:val="2A76A7"/>
          <w:sz w:val="23"/>
          <w:szCs w:val="23"/>
        </w:rPr>
        <w:t> -</w:t>
      </w:r>
      <w:r w:rsidR="009C5E15" w:rsidRPr="009C5E15">
        <w:rPr>
          <w:rFonts w:ascii="Times New Roman" w:eastAsia="Times New Roman" w:hAnsi="Times New Roman" w:cs="Times New Roman"/>
          <w:b/>
          <w:bCs/>
          <w:i/>
          <w:iCs/>
          <w:color w:val="2A76A7"/>
          <w:sz w:val="23"/>
          <w:szCs w:val="23"/>
        </w:rPr>
        <w:br/>
      </w:r>
      <w:hyperlink r:id="rId44" w:anchor="p-413390025" w:tgtFrame="_blank" w:history="1"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>CALENDARUL</w:t>
        </w:r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</w:rPr>
          <w:br/>
        </w:r>
        <w:proofErr w:type="spellStart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>admiterii</w:t>
        </w:r>
        <w:proofErr w:type="spellEnd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 xml:space="preserve"> </w:t>
        </w:r>
        <w:proofErr w:type="spellStart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>în</w:t>
        </w:r>
        <w:proofErr w:type="spellEnd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 xml:space="preserve"> </w:t>
        </w:r>
        <w:proofErr w:type="spellStart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>învăţământul</w:t>
        </w:r>
        <w:proofErr w:type="spellEnd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 xml:space="preserve"> dual de stat pentru </w:t>
        </w:r>
        <w:proofErr w:type="spellStart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>calificări</w:t>
        </w:r>
        <w:proofErr w:type="spellEnd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 xml:space="preserve"> </w:t>
        </w:r>
        <w:proofErr w:type="spellStart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>profesionale</w:t>
        </w:r>
        <w:proofErr w:type="spellEnd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 xml:space="preserve"> de </w:t>
        </w:r>
        <w:proofErr w:type="spellStart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>nivel</w:t>
        </w:r>
        <w:proofErr w:type="spellEnd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 xml:space="preserve"> 3, conform </w:t>
        </w:r>
        <w:proofErr w:type="spellStart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>Cadrului</w:t>
        </w:r>
        <w:proofErr w:type="spellEnd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 xml:space="preserve"> </w:t>
        </w:r>
        <w:proofErr w:type="spellStart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>naţional</w:t>
        </w:r>
        <w:proofErr w:type="spellEnd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 xml:space="preserve"> al </w:t>
        </w:r>
        <w:proofErr w:type="spellStart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>calificărilor</w:t>
        </w:r>
        <w:proofErr w:type="spellEnd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 xml:space="preserve">, pentru anul </w:t>
        </w:r>
        <w:proofErr w:type="spellStart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>şcolar</w:t>
        </w:r>
        <w:proofErr w:type="spellEnd"/>
        <w:r w:rsidR="009C5E15" w:rsidRPr="009C5E15">
          <w:rPr>
            <w:rFonts w:ascii="Times New Roman" w:eastAsia="Times New Roman" w:hAnsi="Times New Roman" w:cs="Times New Roman"/>
            <w:b/>
            <w:bCs/>
            <w:color w:val="1A86B6"/>
            <w:sz w:val="24"/>
            <w:szCs w:val="24"/>
            <w:u w:val="single"/>
          </w:rPr>
          <w:t xml:space="preserve"> 2022-2023</w:t>
        </w:r>
      </w:hyperlink>
    </w:p>
    <w:tbl>
      <w:tblPr>
        <w:tblW w:w="91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2549"/>
        <w:gridCol w:w="6542"/>
      </w:tblGrid>
      <w:tr w:rsidR="009C5E15" w:rsidRPr="009C5E15" w14:paraId="0C643416" w14:textId="77777777" w:rsidTr="009C5E15">
        <w:trPr>
          <w:trHeight w:val="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AAA6E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91901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0E312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E15" w:rsidRPr="009C5E15" w14:paraId="07A63DF1" w14:textId="77777777" w:rsidTr="009C5E15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2EDDEC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048DD6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Data-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limită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2222F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Activitatea</w:t>
            </w:r>
            <w:proofErr w:type="spellEnd"/>
          </w:p>
        </w:tc>
      </w:tr>
      <w:tr w:rsidR="009C5E15" w:rsidRPr="009C5E15" w14:paraId="0591338A" w14:textId="77777777" w:rsidTr="009C5E15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30A5D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D15405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Pregătirea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admiterii</w:t>
            </w:r>
            <w:proofErr w:type="spellEnd"/>
          </w:p>
        </w:tc>
      </w:tr>
      <w:tr w:rsidR="009C5E15" w:rsidRPr="009C5E15" w14:paraId="6A7E14CD" w14:textId="77777777" w:rsidTr="009C5E15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2E204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5585BA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martie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F7F4FB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Anunţarea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inspectoratele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metodologiei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modelului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anul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2022-2023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</w:t>
            </w:r>
          </w:p>
        </w:tc>
      </w:tr>
      <w:tr w:rsidR="009C5E15" w:rsidRPr="009C5E15" w14:paraId="1BC20BFA" w14:textId="77777777" w:rsidTr="009C5E15">
        <w:trPr>
          <w:trHeight w:val="212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0F197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70DDAA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9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471E3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aprobate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concretizată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domenii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pregătire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evidenţierea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operatorilor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economici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parteneri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practică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disponibile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fiecare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dintre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aceştia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sediul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sediul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Crearea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bazei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date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nivelul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fiecărei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nivel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cuprinzând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datele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personale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ale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VIII-a,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Sistemul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informatic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integrat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România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r w:rsidRPr="009C5E1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SIIIR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),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corectarea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informaţiilor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formaţiunile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studiu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aceştia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sunt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asociaţi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Tipărirea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informaţiilor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despre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broşura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cuprinde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secţiuni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distincte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despre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liceal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pentru anul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2022-2023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Postarea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broşurii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site-urile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inspectoratelor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şcolare</w:t>
            </w:r>
            <w:proofErr w:type="spellEnd"/>
          </w:p>
        </w:tc>
      </w:tr>
      <w:tr w:rsidR="009C5E15" w:rsidRPr="009C5E15" w14:paraId="7D52A833" w14:textId="77777777" w:rsidTr="009C5E15">
        <w:trPr>
          <w:trHeight w:val="145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228B1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01B51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9-13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4C693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broşurilor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cuprinzând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informaţiile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liceal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pentru anul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2022-2023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site-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graficului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şedinţelor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părinţilor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privire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inclusiv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dual,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metodologiei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calendarului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completare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stat, precum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adrese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e-mail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telefon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dedicate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admiterii</w:t>
            </w:r>
            <w:proofErr w:type="spellEnd"/>
          </w:p>
        </w:tc>
      </w:tr>
      <w:tr w:rsidR="009C5E15" w:rsidRPr="009C5E15" w14:paraId="0A018CF6" w14:textId="77777777" w:rsidTr="009C5E15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BB292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CE8998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815E09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Ministerul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broşurilor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cuprind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despre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fiecare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versiune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electronică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tipărită</w:t>
            </w:r>
            <w:proofErr w:type="spellEnd"/>
          </w:p>
        </w:tc>
      </w:tr>
      <w:tr w:rsidR="009C5E15" w:rsidRPr="009C5E15" w14:paraId="30750F81" w14:textId="77777777" w:rsidTr="009C5E15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97F6C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A4C11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consilierea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privire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oportunitatea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continuare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studiilor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</w:t>
            </w:r>
          </w:p>
        </w:tc>
      </w:tr>
      <w:tr w:rsidR="009C5E15" w:rsidRPr="009C5E15" w14:paraId="0F41FE63" w14:textId="77777777" w:rsidTr="009C5E15">
        <w:trPr>
          <w:trHeight w:val="195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E08DD9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AE8A55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 martie-13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DCA2D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Fiecare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anul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2021-2022,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VIII-a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desfăşoară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activităţi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orientare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consiliere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VIII-a, cu accent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conştientizarea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cerinţelor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pieţei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muncii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oportunităţilor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carieră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continuarea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pregătirii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evidenţierea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oportunităţilor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oferite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dual.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Activităţile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orientare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consiliere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derulează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sprijinul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consilierilor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centrului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resurse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asistenţă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r w:rsidRPr="009C5E1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CJRAE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)/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Centrului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Municipiului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Resurse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Asistenţă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r w:rsidRPr="009C5E1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CMBRAE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)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urmăresc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pregătirea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Acţiunile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menţionate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pot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mijloace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electronice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(e-mail,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videoconferinţă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online,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postate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paginile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internet ale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CJRAE,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inspectoratelor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etc.).</w:t>
            </w:r>
          </w:p>
        </w:tc>
      </w:tr>
      <w:tr w:rsidR="009C5E15" w:rsidRPr="009C5E15" w14:paraId="720CDC6B" w14:textId="77777777" w:rsidTr="009C5E15">
        <w:trPr>
          <w:trHeight w:val="128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8CDDD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E9670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16 mai-3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iunie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E29F7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Şedinţe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Acţiuni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instruire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VIII-a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părinţii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prezentarea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metodologiei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calendarului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procedurilor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planului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inclusiv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dual,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completare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plan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prezintă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mod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obligatoriu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aspectele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specifice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dual.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Acţiunile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menţionate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pot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mijloace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electronice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telefon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e-mail,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videoconferinţă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online etc.).</w:t>
            </w:r>
          </w:p>
        </w:tc>
      </w:tr>
      <w:tr w:rsidR="009C5E15" w:rsidRPr="009C5E15" w14:paraId="07536E09" w14:textId="77777777" w:rsidTr="009C5E15">
        <w:trPr>
          <w:trHeight w:val="145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0E017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51CFDC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16-27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A00E5A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Inspectoratul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r w:rsidRPr="009C5E1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ISJ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)/Inspectoratul Şcolar al Municipiului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r w:rsidRPr="009C5E1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ISMB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)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târgul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prezentarea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cadrul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eveniment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implica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operatorii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economici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parteneri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Târgul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avea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o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secţiune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dedicată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nivel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regional.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Acţiunile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menţionate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pot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mijloace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electronice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(e-mail,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videoconferinţă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online,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postate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paginile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internet ale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, CJRAE, ISJ/ISMB etc.).</w:t>
            </w:r>
          </w:p>
        </w:tc>
      </w:tr>
      <w:tr w:rsidR="009C5E15" w:rsidRPr="009C5E15" w14:paraId="5E4BDCED" w14:textId="77777777" w:rsidTr="009C5E15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112DB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D2F40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iunie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AA655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fiecare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bazei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date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cuprinzând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mediile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generale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absolvire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ale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absolvenţilor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VIII-a, precum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corigenţi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repetenţi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neîncheiată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exmatriculaţi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aplicaţia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informatică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centralizată</w:t>
            </w:r>
            <w:proofErr w:type="spellEnd"/>
          </w:p>
        </w:tc>
      </w:tr>
      <w:tr w:rsidR="009C5E15" w:rsidRPr="009C5E15" w14:paraId="26F8928B" w14:textId="77777777" w:rsidTr="009C5E15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745F8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3F4B6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9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iunie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FFDE1B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bazei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date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cuprinzând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mediile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generale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absolvire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ale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absolvenţilor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VIII-a,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confirmarea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finalizării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operaţiunilor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specifice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date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aplicaţia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informatică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centralizată</w:t>
            </w:r>
            <w:proofErr w:type="spellEnd"/>
          </w:p>
        </w:tc>
      </w:tr>
      <w:tr w:rsidR="009C5E15" w:rsidRPr="009C5E15" w14:paraId="5760787F" w14:textId="77777777" w:rsidTr="009C5E15">
        <w:trPr>
          <w:trHeight w:val="111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AA515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3BCE26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-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aprobată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cuprinde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predare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minorităţilor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naţionale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predare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regim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bilingv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limbi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-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interesaţi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/clasele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predare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minorităţilor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naţionale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care nu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studiat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respectivă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(calendar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liceal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dual)</w:t>
            </w:r>
          </w:p>
        </w:tc>
      </w:tr>
      <w:tr w:rsidR="009C5E15" w:rsidRPr="009C5E15" w14:paraId="220E00F3" w14:textId="77777777" w:rsidTr="009C5E15">
        <w:trPr>
          <w:trHeight w:val="111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B812C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973115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11-13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4299AA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anexelor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doresc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participe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Se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utiliza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acelaşi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model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anexă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modelul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aprobat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anexă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liceal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("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Anexa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participarea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aptitudini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").</w:t>
            </w:r>
          </w:p>
        </w:tc>
      </w:tr>
      <w:tr w:rsidR="009C5E15" w:rsidRPr="009C5E15" w14:paraId="28162D89" w14:textId="77777777" w:rsidTr="009C5E15">
        <w:trPr>
          <w:trHeight w:val="145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473D3A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49077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16-17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7207C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anexelor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Documentele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necesare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recunoaşterea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echivalarea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obţinute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examene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recunoaştere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internaţională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certificarea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competenţelor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lingvistice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limbi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străine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clasele a IX-a cu program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bilingv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predare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limbi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circulaţie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internaţională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pot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provenienţă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până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data de 23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2022.</w:t>
            </w:r>
          </w:p>
        </w:tc>
      </w:tr>
      <w:tr w:rsidR="009C5E15" w:rsidRPr="009C5E15" w14:paraId="6731A0AE" w14:textId="77777777" w:rsidTr="009C5E15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D973D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000163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18-20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42011E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Desfăşurarea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</w:p>
        </w:tc>
      </w:tr>
      <w:tr w:rsidR="009C5E15" w:rsidRPr="009C5E15" w14:paraId="679C524F" w14:textId="77777777" w:rsidTr="009C5E15">
        <w:trPr>
          <w:trHeight w:val="6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E29AB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18BFE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23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246751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contestaţiilor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există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prevederi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metodologice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contestarea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9C5E15" w:rsidRPr="009C5E15" w14:paraId="19624B1A" w14:textId="77777777" w:rsidTr="009C5E15">
        <w:trPr>
          <w:trHeight w:val="94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E9044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C16C4E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27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649984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finale,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contestaţii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finale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aplicaţia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informatică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centralizată</w:t>
            </w:r>
            <w:proofErr w:type="spellEnd"/>
          </w:p>
        </w:tc>
      </w:tr>
      <w:tr w:rsidR="009C5E15" w:rsidRPr="009C5E15" w14:paraId="28B2B46E" w14:textId="77777777" w:rsidTr="009C5E15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7D85E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6489A1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30-31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0CC84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Ridicarea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anexelor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susţinut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</w:p>
        </w:tc>
      </w:tr>
      <w:tr w:rsidR="009C5E15" w:rsidRPr="009C5E15" w14:paraId="2EF4C561" w14:textId="77777777" w:rsidTr="009C5E15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09695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5DBBED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iunie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FF5F39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anexelor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ale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participat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absolvite</w:t>
            </w:r>
            <w:proofErr w:type="spellEnd"/>
          </w:p>
        </w:tc>
      </w:tr>
      <w:tr w:rsidR="009C5E15" w:rsidRPr="009C5E15" w14:paraId="0871EB9B" w14:textId="77777777" w:rsidTr="009C5E15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4F280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1817A8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iunie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044F3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format electronic,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Centrul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Naţional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promovat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probe,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introducerea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confirmarea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finalizării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introducerii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aplicaţia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informatică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centralizată</w:t>
            </w:r>
            <w:proofErr w:type="spellEnd"/>
          </w:p>
        </w:tc>
      </w:tr>
      <w:tr w:rsidR="009C5E15" w:rsidRPr="009C5E15" w14:paraId="4C303253" w14:textId="77777777" w:rsidTr="009C5E15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85E2C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16EB0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</w:p>
        </w:tc>
      </w:tr>
      <w:tr w:rsidR="009C5E15" w:rsidRPr="009C5E15" w14:paraId="1D994975" w14:textId="77777777" w:rsidTr="009C5E15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77291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C30B66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Pregătirea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admiterii</w:t>
            </w:r>
            <w:proofErr w:type="spellEnd"/>
          </w:p>
        </w:tc>
      </w:tr>
      <w:tr w:rsidR="009C5E15" w:rsidRPr="009C5E15" w14:paraId="39D8507C" w14:textId="77777777" w:rsidTr="009C5E15">
        <w:trPr>
          <w:trHeight w:val="94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3DB95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BA0F2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aprilie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CA3823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Şedinţe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instruire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profesorilor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diriginţi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inspectorii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minorităţi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prezentarea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procedurilor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Şedinţe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instruire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părinţii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După fiecare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şedinţă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întocmi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-verbal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instruire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032942B4" w14:textId="77777777" w:rsidTr="009C5E15">
        <w:trPr>
          <w:trHeight w:val="111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4809C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16B929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9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CA4796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stabilesc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împreună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operatorii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economici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acordul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scris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respectivilor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operatori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acordat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planul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limita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1-2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grupă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Nu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clasele/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nici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la care,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procedurii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independent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disponibile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0CEDF4C3" w14:textId="77777777" w:rsidTr="009C5E15">
        <w:trPr>
          <w:trHeight w:val="145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09495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103E2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27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7EA0DC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recomandărilor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scrise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apartenenţă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etnia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Recomandările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scrise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vizând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apartenenţa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etnia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pot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online.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această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recomandarea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e-mail,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provine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format PDF,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având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semnătura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electronică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emitentului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Răspunderea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autenticitatea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conţinutul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recomandării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revine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atât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o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emite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potrivit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statutului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procedurilor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interne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proprii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privire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recomandării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cât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părintelui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reprezentantului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legal 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solicită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recomandări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apartenenţă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etnia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55DDCAA8" w14:textId="77777777" w:rsidTr="009C5E15">
        <w:trPr>
          <w:trHeight w:val="128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39257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A1E19C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27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58D484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înregistrarea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părinte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reprezentantul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legal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recomandării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scrise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apartenenţă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etnia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provenienţă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vederea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recomandare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ulterior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perioade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luată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considerare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nicio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 pentru anul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2022-2023.</w:t>
            </w:r>
          </w:p>
        </w:tc>
      </w:tr>
      <w:tr w:rsidR="009C5E15" w:rsidRPr="009C5E15" w14:paraId="2E033454" w14:textId="77777777" w:rsidTr="009C5E15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46ECA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B1A77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</w:p>
        </w:tc>
      </w:tr>
      <w:tr w:rsidR="009C5E15" w:rsidRPr="009C5E15" w14:paraId="75E8C239" w14:textId="77777777" w:rsidTr="009C5E15">
        <w:trPr>
          <w:trHeight w:val="111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B3FF9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D21BE9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4-5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857511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solicită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lucru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părinţii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asistaţi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diriginţii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VIII-a,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formular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electronic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această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luată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considerare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greşită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conduce la o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nedorită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041D089F" w14:textId="77777777" w:rsidTr="009C5E15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0011F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E806F6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6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5FD937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ale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ISJ/ISMB -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</w:p>
        </w:tc>
      </w:tr>
      <w:tr w:rsidR="009C5E15" w:rsidRPr="009C5E15" w14:paraId="742AE271" w14:textId="77777777" w:rsidTr="009C5E15">
        <w:trPr>
          <w:trHeight w:val="3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07621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0BCF0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7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CFAB6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face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ordinea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descrescătoare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mediei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baza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proceduri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stabilite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publicată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site-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inspectoratului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/al Municipiului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comunicată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până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data de 3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iunie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Mediile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calculează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conform art. 12 alin. (1) lit. a)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Metodologia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cadru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desfăşurare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nivel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3,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Cadrului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naţional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aprobată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Ordinul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ministrului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naţionale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nr. 3.556/2017,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ulterioare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Pot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clasele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la care,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procedurii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nu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independent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disponibile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primirea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acordului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scris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operatorului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economic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implicat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formaţiunea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respectivă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solicitate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iniţial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operatorul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economic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respectiv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nerepartizaţi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ridica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vederea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participării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ulterioare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66486348" w14:textId="77777777" w:rsidTr="009C5E15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E1073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09C7F1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distincte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cerinţe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r w:rsidRPr="009C5E1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CES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)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masă</w:t>
            </w:r>
            <w:proofErr w:type="spellEnd"/>
          </w:p>
        </w:tc>
      </w:tr>
      <w:tr w:rsidR="009C5E15" w:rsidRPr="009C5E15" w14:paraId="59BE3092" w14:textId="77777777" w:rsidTr="009C5E15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15AF3B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F01765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Pregătirea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admiterii</w:t>
            </w:r>
            <w:proofErr w:type="spellEnd"/>
          </w:p>
        </w:tc>
      </w:tr>
      <w:tr w:rsidR="009C5E15" w:rsidRPr="009C5E15" w14:paraId="6CC03319" w14:textId="77777777" w:rsidTr="009C5E15">
        <w:trPr>
          <w:trHeight w:val="145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A2854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CA0FCF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aprilie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CD4440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Obţinerea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certificatului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orientare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emis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CJRAE/CMBRAE,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atestă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existenţa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cerinţe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Certificatul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orientare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singurul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document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acceptat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prevederilor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art. 3 lit. m)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Metodologia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serviciilor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sprijin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copiii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tinerii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cerinţe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integraţi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aprobată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Ordinul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ministrului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cercetării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tineretului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sportului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nr. 5.574/2011,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ulterioare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distincte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5442935E" w14:textId="77777777" w:rsidTr="009C5E15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53CD8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AC0090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aprilie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E62D7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înregistrarea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părinte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reprezentantul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legal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provenienţă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certificatului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orientare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emis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CJRAE/CMBRAE,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atestă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existenţa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cerinţe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vederea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acestuia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distincte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masă</w:t>
            </w:r>
            <w:proofErr w:type="spellEnd"/>
          </w:p>
        </w:tc>
      </w:tr>
      <w:tr w:rsidR="009C5E15" w:rsidRPr="009C5E15" w14:paraId="671D1C3C" w14:textId="77777777" w:rsidTr="009C5E15">
        <w:trPr>
          <w:trHeight w:val="195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C5F02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758BBE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9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EE4D1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distincte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 (1-2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/fiecare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grupă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fiecare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filieră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profil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domeniu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pregătire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) 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stabilesc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împreună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operatorii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economici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acordul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scris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respectivilor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operatori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acordat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planul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limita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1-2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grupă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Nu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 la 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clasele/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nici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la care,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procedurii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independent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disponibile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0B28A9EF" w14:textId="77777777" w:rsidTr="009C5E15">
        <w:trPr>
          <w:trHeight w:val="145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122BB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2E4038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27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62677A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Şedinţe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instruire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părinţii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diriginţi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distincte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Şedinţele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orientarea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doresc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candideze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distincte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pot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participa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invitaţi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reprezentanţi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liceal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specialişti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cadrul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CJRAE/CMBRAE, precum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factori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reprezentativi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După fiecare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şedinţă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întocmi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verbal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instruire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73835343" w14:textId="77777777" w:rsidTr="009C5E15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BFDE8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87D15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distincte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masă</w:t>
            </w:r>
            <w:proofErr w:type="spellEnd"/>
          </w:p>
        </w:tc>
      </w:tr>
      <w:tr w:rsidR="009C5E15" w:rsidRPr="009C5E15" w14:paraId="731D3547" w14:textId="77777777" w:rsidTr="009C5E15">
        <w:trPr>
          <w:trHeight w:val="128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E19DE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D31C1B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4-5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EA3C6E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distincte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solicită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lucru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părinţii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asistaţi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diriginţii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VIII-a,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formular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electronic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această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luată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considerare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greşită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conduce la o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nedorită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43BDF1EE" w14:textId="77777777" w:rsidTr="009C5E15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1E585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1EFB8D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4-5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A54111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însoţite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anexele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 la ISJ/ISMB -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</w:p>
        </w:tc>
      </w:tr>
      <w:tr w:rsidR="009C5E15" w:rsidRPr="009C5E15" w14:paraId="3CEB90D5" w14:textId="77777777" w:rsidTr="009C5E15">
        <w:trPr>
          <w:trHeight w:val="363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71F9C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848FF1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7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2FC72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distincte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 se face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ordinea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descrescătoare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mediei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baza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proceduri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stabilite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respectiv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publicată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site-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inspectoratului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comunicată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până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data 3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iunie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Mediile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special destinate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calculează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conform art. 12 alin. (1) lit. a)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Metodologia-cadru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desfăşurare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nivel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3,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Cadrului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naţional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aprobată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Ordinul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ministrului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naţionale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nr. 3.556/2017,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ulterioare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Pot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 la clasele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la care,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procedurii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nu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independent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disponibile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primirea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acordului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scris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operatorului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economic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implicat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formaţiunea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respectivă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acordate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planul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dual.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nerepartizaţi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distincte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alocate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CES, precum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fost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solicită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scris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renunţarea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fost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ridica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participarea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ulterioare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577EA644" w14:textId="77777777" w:rsidTr="009C5E15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0190A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6D706B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special (calendar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liceal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dual)</w:t>
            </w:r>
          </w:p>
        </w:tc>
      </w:tr>
      <w:tr w:rsidR="009C5E15" w:rsidRPr="009C5E15" w14:paraId="7F6CE2AA" w14:textId="77777777" w:rsidTr="009C5E15">
        <w:trPr>
          <w:trHeight w:val="94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D6009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1A113C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4-6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140E14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special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face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proceduri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stabilite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publicată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site-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inspectoratului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comunicată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până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data de 3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iunie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2022.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Procedura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prevadă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inclusiv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posibilitatea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computerizată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funcţie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exprimate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aceştia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special sunt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similare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prevăzute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reglementările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liceal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special,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incluse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metodologia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desfăşurare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liceal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stat.</w:t>
            </w:r>
          </w:p>
        </w:tc>
      </w:tr>
      <w:tr w:rsidR="009C5E15" w:rsidRPr="009C5E15" w14:paraId="21DFFD78" w14:textId="77777777" w:rsidTr="009C5E15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085F4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5F8E39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</w:t>
            </w:r>
          </w:p>
        </w:tc>
      </w:tr>
      <w:tr w:rsidR="009C5E15" w:rsidRPr="009C5E15" w14:paraId="0D4EB83F" w14:textId="77777777" w:rsidTr="009C5E15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BB97D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D7C288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Etapa I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</w:t>
            </w:r>
          </w:p>
        </w:tc>
      </w:tr>
      <w:tr w:rsidR="009C5E15" w:rsidRPr="009C5E15" w14:paraId="610446E4" w14:textId="77777777" w:rsidTr="009C5E15">
        <w:trPr>
          <w:trHeight w:val="24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EFE63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71E9F8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4-8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985F0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Secretariatele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cererea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părinţilor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reprezentanţilor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legali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minorii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solicită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informaţiile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datele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personale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ale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absolvenţilor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VIII-a,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mediile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generale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absolvire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notele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mediile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obţinute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evaluarea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VIII-a,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tipărirea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aplicaţia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informatică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centralizată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stat,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solicită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solicitarea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susţinut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promovat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împreună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anexa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Se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o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singură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Nu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VIII-a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neîncheiată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aflaţi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stare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corigenţă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repetenţie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2B34E0E7" w14:textId="77777777" w:rsidTr="009C5E15">
        <w:trPr>
          <w:trHeight w:val="162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078A8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1D173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4-8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8CEB8B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dual,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baza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informaţiile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îndrumările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necesare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Nu pot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neîncheiată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aflaţi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stare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corigenţă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repetenţie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Pot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participa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această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atât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nerepartizaţi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destinate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cât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 -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nerepartizaţi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destinate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4A2EEA18" w14:textId="77777777" w:rsidTr="009C5E15">
        <w:trPr>
          <w:trHeight w:val="229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4DA9B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633A3D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BDE60B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sediul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dual,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decât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disponibile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precum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s-a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susţinerea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indiferent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disponibile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detaliate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inclusiv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eventualelor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(data,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desfăşurare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necesare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identitate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detalii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organizatorice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). Se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depăşeşte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posibilitatea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celelalte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care nu s-au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optat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dual, pentru fiecare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profesională</w:t>
            </w:r>
            <w:proofErr w:type="spellEnd"/>
          </w:p>
        </w:tc>
      </w:tr>
      <w:tr w:rsidR="009C5E15" w:rsidRPr="009C5E15" w14:paraId="39CF65D5" w14:textId="77777777" w:rsidTr="009C5E15">
        <w:trPr>
          <w:trHeight w:val="145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77A1C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4310D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11-12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optează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8AB85B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Derularea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s-a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graficului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stabilit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fiecare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</w:p>
        </w:tc>
      </w:tr>
      <w:tr w:rsidR="009C5E15" w:rsidRPr="009C5E15" w14:paraId="377F4A04" w14:textId="77777777" w:rsidTr="009C5E15">
        <w:trPr>
          <w:trHeight w:val="229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26FFF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0F7EBF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11-12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optează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E61EC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sediul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susţinute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cadrul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sfârşitul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fiecărei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zile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împreună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posibilitatea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aceeaşi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la o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la care nu s-au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nu s-au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până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termenul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stabilit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calendarul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respectiv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decât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disponibile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precum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s-a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susţinerea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indiferent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detaliate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(data,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desfăşurare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necesare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identitate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detalii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organizatorice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).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Secretariatele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cererea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vederea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nu s-au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respectiv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dual.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obţinute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pot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contestate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264BC61F" w14:textId="77777777" w:rsidTr="009C5E15">
        <w:trPr>
          <w:trHeight w:val="212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74688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9A966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11-13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optează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4674D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Ridicarea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 de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inclusiv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aceştia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ridica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fiind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consideraţi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celelalte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care le-au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marcat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(e) pentru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optat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va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decât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se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o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retragerii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aceştia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pot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susţinut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promovat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respective,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ordinea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obţinute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probe.</w:t>
            </w:r>
          </w:p>
        </w:tc>
      </w:tr>
      <w:tr w:rsidR="009C5E15" w:rsidRPr="009C5E15" w14:paraId="258C3FB5" w14:textId="77777777" w:rsidTr="009C5E15">
        <w:trPr>
          <w:trHeight w:val="17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C623C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5182DF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11-13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166E25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inclusiv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dual, la care nu s-au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respectiv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baza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stat. Se pot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interesaţi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nu s-au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perioadele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prevăzute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sus.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Nu pot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neîncheiată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aflaţi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stare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corigenţă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repetenţie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ridicat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face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baza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aceleiaşi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casetelor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următoarea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pentru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optează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066F34B1" w14:textId="77777777" w:rsidTr="009C5E15">
        <w:trPr>
          <w:trHeight w:val="212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4DA6C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EC28A3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DFF964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Actualizarea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sediul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dual,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informaţiilor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(data,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desfăşurare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necesare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identitate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detalii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organizatorice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)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unde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decât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oferite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precum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s-a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susţinerea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indiferent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disponibile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se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depăşeşte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posibilitatea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celelalte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care nu s-au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optat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inclusiv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dual, pentru fiecare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profesională</w:t>
            </w:r>
            <w:proofErr w:type="spellEnd"/>
          </w:p>
        </w:tc>
      </w:tr>
      <w:tr w:rsidR="009C5E15" w:rsidRPr="009C5E15" w14:paraId="66D576F9" w14:textId="77777777" w:rsidTr="009C5E15">
        <w:trPr>
          <w:trHeight w:val="145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52916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463970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14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164EB0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Desfăşurarea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decât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disponibile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s-a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susţinerea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indiferent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disponibile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condiţiile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sus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menţionate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referitoare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anunţarea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privire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depăşeşte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73F14A06" w14:textId="77777777" w:rsidTr="009C5E15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221C6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16714F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14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5CF5F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</w:t>
            </w:r>
          </w:p>
        </w:tc>
      </w:tr>
      <w:tr w:rsidR="009C5E15" w:rsidRPr="009C5E15" w14:paraId="4F026363" w14:textId="77777777" w:rsidTr="009C5E15">
        <w:trPr>
          <w:trHeight w:val="162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1B235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E4FA1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15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11AC0D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contestaţiilor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contestaţiilor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obţinute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pot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contestate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contestaţiilor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le-au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Calcularea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mediilor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finale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precizărilor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calcul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metodologia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declaraţi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indiferent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desfăşurat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</w:p>
        </w:tc>
      </w:tr>
      <w:tr w:rsidR="009C5E15" w:rsidRPr="009C5E15" w14:paraId="2B50AA5D" w14:textId="77777777" w:rsidTr="009C5E15">
        <w:trPr>
          <w:trHeight w:val="195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B9FB0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9EACB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15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514F01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Validarea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declaraţi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precizărilor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respectiv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ridicarea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grupe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efective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primei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sub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efectivul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minim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necesar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constituirii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formaţiunilor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studii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sunt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înştiinţaţi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înmatriculaţi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sub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rezerva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minim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necesar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constituirea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formaţiunilor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studii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nici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II-a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ocupa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suficiente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constituirea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efectivelor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minime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decide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limita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disponibile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cadrul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şedinţe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publice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invitaţi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participe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47AD429C" w14:textId="77777777" w:rsidTr="009C5E15">
        <w:trPr>
          <w:trHeight w:val="94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A472D2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D5D59A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18-21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063B0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Ridicarea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declaraţi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se pot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liceu.</w:t>
            </w:r>
          </w:p>
        </w:tc>
      </w:tr>
      <w:tr w:rsidR="009C5E15" w:rsidRPr="009C5E15" w14:paraId="21416BFC" w14:textId="77777777" w:rsidTr="009C5E15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1352F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C23619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18-21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A237BF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fost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declaraţi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retragerii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nedepunerii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aceştia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pot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ordinea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obţinute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această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condiţia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încadrării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termenul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57AAFD75" w14:textId="77777777" w:rsidTr="009C5E15">
        <w:trPr>
          <w:trHeight w:val="6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874F7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0C2071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21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455A6E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rămase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finalizării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această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</w:p>
        </w:tc>
      </w:tr>
      <w:tr w:rsidR="009C5E15" w:rsidRPr="009C5E15" w14:paraId="08850F25" w14:textId="77777777" w:rsidTr="009C5E15">
        <w:trPr>
          <w:trHeight w:val="6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CA66FE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DF0EB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22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704E9F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care s-au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49AD1474" w14:textId="77777777" w:rsidTr="009C5E15">
        <w:trPr>
          <w:trHeight w:val="94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2A8C6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31A5D2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22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B346BB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</w:p>
        </w:tc>
      </w:tr>
      <w:tr w:rsidR="009C5E15" w:rsidRPr="009C5E15" w14:paraId="5E37E223" w14:textId="77777777" w:rsidTr="009C5E15">
        <w:trPr>
          <w:trHeight w:val="212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6798A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15CF9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25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78C55A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înmatriculaţi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rămase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ISJ/ISMB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publică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pagina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internet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inclusiv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aceştia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consideraţi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celelalte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care le-au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marcat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format electronic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scris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actualizate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înmatriculaţi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neocupate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</w:t>
            </w:r>
          </w:p>
        </w:tc>
      </w:tr>
      <w:tr w:rsidR="009C5E15" w:rsidRPr="009C5E15" w14:paraId="3A83E1FA" w14:textId="77777777" w:rsidTr="009C5E15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B4DC1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12B44F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25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9C3AAE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stat,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evidenţierea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distinctă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</w:p>
        </w:tc>
      </w:tr>
      <w:tr w:rsidR="009C5E15" w:rsidRPr="009C5E15" w14:paraId="16123804" w14:textId="77777777" w:rsidTr="009C5E15">
        <w:trPr>
          <w:trHeight w:val="111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11992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BEE981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25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10D041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evidenţierea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distinctă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ISJ/ISMB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publică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pagina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internet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evidenţierea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distinctă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dual.</w:t>
            </w:r>
          </w:p>
        </w:tc>
      </w:tr>
      <w:tr w:rsidR="009C5E15" w:rsidRPr="009C5E15" w14:paraId="40D7DDAD" w14:textId="77777777" w:rsidTr="009C5E15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BA23B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8B94C9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Etapa a 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</w:t>
            </w:r>
          </w:p>
        </w:tc>
      </w:tr>
      <w:tr w:rsidR="009C5E15" w:rsidRPr="009C5E15" w14:paraId="616ECE21" w14:textId="77777777" w:rsidTr="009C5E15">
        <w:trPr>
          <w:trHeight w:val="162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01D06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64D96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26-28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1B6E9A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cărora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li s-au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solicitarea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susţinut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promovat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gimnazial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împreună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anexa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verificare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cunoştinţelor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modernă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maternă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Se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o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singură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038F0329" w14:textId="77777777" w:rsidTr="009C5E15">
        <w:trPr>
          <w:trHeight w:val="212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6AD10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A404B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26-28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12BED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nu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participat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participat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fost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fost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liceu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dual,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baza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informaţiile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îndrumările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necesare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Nu pot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neîncheiată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aflaţi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stare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corigenţă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repetenţie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Pot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participa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această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atât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rromi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cât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CES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nerepartizaţi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destinate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4BFB3243" w14:textId="77777777" w:rsidTr="009C5E15">
        <w:trPr>
          <w:trHeight w:val="346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8EA21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BAAA3C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28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21AD1D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centrele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sediul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dual,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indiferent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precum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depăşirii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faţă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disponibile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împreună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informaţiile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derularea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(data,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desfăşurare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identitate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necesare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detalii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organizatorice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).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Se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depăşeşte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posibilitatea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celelalte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care nu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optat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rămase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va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mod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expres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însoţită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menţiunea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nu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inclusiv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aceştia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finalizarea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dual, pentru fiecare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profesională</w:t>
            </w:r>
            <w:proofErr w:type="spellEnd"/>
          </w:p>
        </w:tc>
      </w:tr>
      <w:tr w:rsidR="009C5E15" w:rsidRPr="009C5E15" w14:paraId="35F0D895" w14:textId="77777777" w:rsidTr="009C5E15">
        <w:trPr>
          <w:trHeight w:val="313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4106C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B70881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29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optează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CE0DB7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Derularea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s-a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graficului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stabilit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fiecare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respective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respective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sfârşitul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fiecărei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zile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împreună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posibilitatea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a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finalizarea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Secretariatele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cererea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stat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vederea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participării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opţiuni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inclusiv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aceştia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ridica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fiind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consideraţi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celelalte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care le-au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marcat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 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pot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contestate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3FAFA92E" w14:textId="77777777" w:rsidTr="009C5E15">
        <w:trPr>
          <w:trHeight w:val="195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1A152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86CBCA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 august 2022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optează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44C7BE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Derularea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depăşeşte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prevăzută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indiferent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disponibile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graficului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stabilit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fiecare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suplimentare</w:t>
            </w:r>
            <w:proofErr w:type="spellEnd"/>
          </w:p>
        </w:tc>
      </w:tr>
      <w:tr w:rsidR="009C5E15" w:rsidRPr="009C5E15" w14:paraId="0AD312DE" w14:textId="77777777" w:rsidTr="009C5E15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A10E4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66EA19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1 august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F90CF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</w:p>
        </w:tc>
      </w:tr>
      <w:tr w:rsidR="009C5E15" w:rsidRPr="009C5E15" w14:paraId="08AE6920" w14:textId="77777777" w:rsidTr="009C5E15">
        <w:trPr>
          <w:trHeight w:val="17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794EE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6956D7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2 august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352A8E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contestaţiilor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contestaţiilor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contestaţiilor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suplimentară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Calcularea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mediilor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precizărilor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calcul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metodologia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declaraţi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toate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indiferent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desfăşurat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proba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</w:p>
        </w:tc>
      </w:tr>
      <w:tr w:rsidR="009C5E15" w:rsidRPr="009C5E15" w14:paraId="37E09602" w14:textId="77777777" w:rsidTr="009C5E15">
        <w:trPr>
          <w:trHeight w:val="195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39484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56604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3 august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078E08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Validarea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declaraţi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precizărilor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respectiv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ridicarea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respinşi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precizări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grupe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efective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primei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sub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efectivul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minim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necesar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constituirii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formaţiunilor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studii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sunt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înştiinţaţi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înmatriculaţi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sub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rezerva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minim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necesar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constituirea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formaţiunilor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studii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cadrul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şedinţe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publice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invitaţi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participe</w:t>
            </w:r>
            <w:proofErr w:type="spellEnd"/>
          </w:p>
        </w:tc>
      </w:tr>
      <w:tr w:rsidR="009C5E15" w:rsidRPr="009C5E15" w14:paraId="58C5010D" w14:textId="77777777" w:rsidTr="009C5E15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7A10B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1A066C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4-5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8 august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755EDC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fost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declaraţi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retragerii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fişelor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nedepunerii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eliberate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aceştia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pot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alţi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ordinea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obţinute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această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condiţia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încadrării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termenul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</w:p>
        </w:tc>
      </w:tr>
      <w:tr w:rsidR="009C5E15" w:rsidRPr="009C5E15" w14:paraId="309A5BA7" w14:textId="77777777" w:rsidTr="009C5E15">
        <w:trPr>
          <w:trHeight w:val="212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6357A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E566D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8 august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6438D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unitatea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format electronic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scris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finale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înmatriculaţi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neocupate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inclusiv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prilej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care,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propriilor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proceduri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se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sesiune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la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prevăzut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 independent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disponibile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-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consultării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operatori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economici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acordul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sunt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interesate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completeze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cadrul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organizate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informează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scris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privire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acest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acord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C5E15" w:rsidRPr="009C5E15" w14:paraId="62A56FDD" w14:textId="77777777" w:rsidTr="009C5E15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AF0EF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B9BD72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Etapa a III-a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</w:p>
        </w:tc>
      </w:tr>
      <w:tr w:rsidR="009C5E15" w:rsidRPr="009C5E15" w14:paraId="15C80E9F" w14:textId="77777777" w:rsidTr="009C5E15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16CFD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F21D8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9 august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421FBB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listei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graficului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activităţilor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graficului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zile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intervale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orare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activităţilor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</w:p>
        </w:tc>
      </w:tr>
      <w:tr w:rsidR="009C5E15" w:rsidRPr="009C5E15" w14:paraId="43740E16" w14:textId="77777777" w:rsidTr="009C5E15">
        <w:trPr>
          <w:trHeight w:val="397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59A64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60C3C0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9-10 august 2022 (conform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graficului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4252ED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se face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proceduri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stabilite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publicată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site-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inspectoratului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şcolar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comunicată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până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data de 11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iulie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2022.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nu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participat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fost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anterioare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atât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liceal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cât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fost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fost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declaraţi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nivelul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două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etape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nu s-au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constituit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limitele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legale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formaţiuni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studiu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clase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grupe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 nu s-au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constituit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efectivele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minime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legale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au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ofertă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educaţională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pentru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stat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finale privind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formaţiuni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studiu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legal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constituite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NOTĂ:</w:t>
            </w: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elevilor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calificările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care, conform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propriilor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proceduri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este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prevăzută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sesiune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preselecţie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dual, probe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eliminatorii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probe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independent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disponibile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vor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fi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posibile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doar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acordul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scris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al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transmis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urma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consultării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operatori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economici.</w:t>
            </w:r>
          </w:p>
        </w:tc>
      </w:tr>
      <w:tr w:rsidR="009C5E15" w:rsidRPr="009C5E15" w14:paraId="75783B67" w14:textId="77777777" w:rsidTr="009C5E15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D407A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AF6408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10 august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D6D56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Afişarea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unităţile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inclusiv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dual,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candidaţilor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înmatriculaţi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situaţiei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locurile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rămase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libere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profesional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învăţământul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dual,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depunerea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dosarelor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înscriere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rezolvarea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cazurilor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speciale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repartizările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redistribuirile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realizate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comisia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judeţeană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municipiului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Bucureşti</w:t>
            </w:r>
            <w:proofErr w:type="spellEnd"/>
          </w:p>
        </w:tc>
      </w:tr>
      <w:tr w:rsidR="009C5E15" w:rsidRPr="009C5E15" w14:paraId="5C365D43" w14:textId="77777777" w:rsidTr="009C5E15">
        <w:trPr>
          <w:trHeight w:val="45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BE358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D6370" w14:textId="77777777" w:rsidR="009C5E15" w:rsidRPr="009C5E15" w:rsidRDefault="009C5E15" w:rsidP="009C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10 august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FC8990" w14:textId="77777777" w:rsidR="009C5E15" w:rsidRPr="009C5E15" w:rsidRDefault="009C5E15" w:rsidP="009C5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Transmiterea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către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Centrul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Naţional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Admitere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rezultatelor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repartizărilor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redistribuirilor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prin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confirmarea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încheierii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operaţiunilor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specifice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aplicaţia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informatică</w:t>
            </w:r>
            <w:proofErr w:type="spellEnd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C5E15">
              <w:rPr>
                <w:rFonts w:ascii="Times New Roman" w:eastAsia="Times New Roman" w:hAnsi="Times New Roman" w:cs="Times New Roman"/>
                <w:sz w:val="21"/>
                <w:szCs w:val="21"/>
              </w:rPr>
              <w:t>centralizată</w:t>
            </w:r>
            <w:proofErr w:type="spellEnd"/>
          </w:p>
        </w:tc>
      </w:tr>
    </w:tbl>
    <w:p w14:paraId="2CA4A83C" w14:textId="77777777" w:rsidR="00F91E35" w:rsidRDefault="00F91E35" w:rsidP="009C5E15">
      <w:pPr>
        <w:spacing w:before="450" w:after="300" w:line="240" w:lineRule="auto"/>
        <w:jc w:val="both"/>
        <w:textAlignment w:val="center"/>
      </w:pPr>
    </w:p>
    <w:sectPr w:rsidR="00F91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763"/>
    <w:multiLevelType w:val="multilevel"/>
    <w:tmpl w:val="0718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311D4"/>
    <w:multiLevelType w:val="multilevel"/>
    <w:tmpl w:val="5170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B5F7E"/>
    <w:multiLevelType w:val="multilevel"/>
    <w:tmpl w:val="4282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15BBF"/>
    <w:multiLevelType w:val="multilevel"/>
    <w:tmpl w:val="05AC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429FC"/>
    <w:multiLevelType w:val="multilevel"/>
    <w:tmpl w:val="C748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9229FA"/>
    <w:multiLevelType w:val="multilevel"/>
    <w:tmpl w:val="1876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E313B4"/>
    <w:multiLevelType w:val="multilevel"/>
    <w:tmpl w:val="4006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AD4F2D"/>
    <w:multiLevelType w:val="multilevel"/>
    <w:tmpl w:val="4A0E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681537">
    <w:abstractNumId w:val="6"/>
  </w:num>
  <w:num w:numId="2" w16cid:durableId="1059548909">
    <w:abstractNumId w:val="2"/>
  </w:num>
  <w:num w:numId="3" w16cid:durableId="1385180545">
    <w:abstractNumId w:val="3"/>
  </w:num>
  <w:num w:numId="4" w16cid:durableId="87123201">
    <w:abstractNumId w:val="7"/>
  </w:num>
  <w:num w:numId="5" w16cid:durableId="513886688">
    <w:abstractNumId w:val="5"/>
  </w:num>
  <w:num w:numId="6" w16cid:durableId="648562390">
    <w:abstractNumId w:val="0"/>
  </w:num>
  <w:num w:numId="7" w16cid:durableId="1464887412">
    <w:abstractNumId w:val="4"/>
  </w:num>
  <w:num w:numId="8" w16cid:durableId="1488934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E15"/>
    <w:rsid w:val="002B4B06"/>
    <w:rsid w:val="00374B2C"/>
    <w:rsid w:val="004F5231"/>
    <w:rsid w:val="009C5E15"/>
    <w:rsid w:val="00F9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62F36"/>
  <w15:chartTrackingRefBased/>
  <w15:docId w15:val="{A8F87F52-CCE3-4C9B-ABCA-95377AD3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38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3EA6D5"/>
            <w:right w:val="none" w:sz="0" w:space="0" w:color="auto"/>
          </w:divBdr>
          <w:divsChild>
            <w:div w:id="5045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19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48" w:space="0" w:color="DDDDDD"/>
                <w:right w:val="none" w:sz="0" w:space="0" w:color="auto"/>
              </w:divBdr>
              <w:divsChild>
                <w:div w:id="79177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132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DDDDDD"/>
                    <w:bottom w:val="none" w:sz="0" w:space="0" w:color="auto"/>
                    <w:right w:val="none" w:sz="0" w:space="0" w:color="auto"/>
                  </w:divBdr>
                </w:div>
                <w:div w:id="5863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DDDDDD"/>
                    <w:bottom w:val="none" w:sz="0" w:space="0" w:color="auto"/>
                    <w:right w:val="none" w:sz="0" w:space="0" w:color="auto"/>
                  </w:divBdr>
                </w:div>
                <w:div w:id="14766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DDDDD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15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5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3EA6D5"/>
            <w:right w:val="none" w:sz="0" w:space="0" w:color="auto"/>
          </w:divBdr>
          <w:divsChild>
            <w:div w:id="13760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45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48" w:space="0" w:color="DDDDDD"/>
                <w:right w:val="none" w:sz="0" w:space="0" w:color="auto"/>
              </w:divBdr>
              <w:divsChild>
                <w:div w:id="17861487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7182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DDDDDD"/>
                    <w:bottom w:val="none" w:sz="0" w:space="0" w:color="auto"/>
                    <w:right w:val="none" w:sz="0" w:space="0" w:color="auto"/>
                  </w:divBdr>
                </w:div>
                <w:div w:id="107624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DDDDDD"/>
                    <w:bottom w:val="none" w:sz="0" w:space="0" w:color="auto"/>
                    <w:right w:val="none" w:sz="0" w:space="0" w:color="auto"/>
                  </w:divBdr>
                </w:div>
                <w:div w:id="7262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DDDDD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0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30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4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e5.ro/Gratuit/ha4dmmbxha4a/art-2-ordin-5142-2021?dp=gqytgmzyhe4tqna" TargetMode="External"/><Relationship Id="rId18" Type="http://schemas.openxmlformats.org/officeDocument/2006/relationships/hyperlink" Target="https://lege5.ro/Gratuit/ha4dmmbxha4a/art-4-ordin-5142-2021?dp=gqytgmzyhe4tqoa" TargetMode="External"/><Relationship Id="rId26" Type="http://schemas.openxmlformats.org/officeDocument/2006/relationships/hyperlink" Target="https://lege5.ro/Gratuit/ha4dmmbxha4a/art-8-ordin-5142-2021?dp=gqytgmzzgaydama" TargetMode="External"/><Relationship Id="rId39" Type="http://schemas.openxmlformats.org/officeDocument/2006/relationships/hyperlink" Target="https://lege5.ro/Gratuit/ha4dmmbxha4a/art-13-ordin-5142-2021?dp=gqytgmzzgaydcna" TargetMode="External"/><Relationship Id="rId21" Type="http://schemas.openxmlformats.org/officeDocument/2006/relationships/hyperlink" Target="https://lege5.ro/Gratuit/ha4dmmbxha4a/art-5-ordin-5142-2021?dp=gqytgmzyhe4tsma" TargetMode="External"/><Relationship Id="rId34" Type="http://schemas.openxmlformats.org/officeDocument/2006/relationships/hyperlink" Target="https://lege5.ro/Gratuit/ha4dmmbxha4a/ordinul-nr-5142-2021-privind-organizarea-desfasurarea-si-calendarul-admiterii-in-invatamantul-profesional-de-stat-si-in-invatamantul-dual-de-stat-pentru-anul-scolar-2022-2023?pid=413390006&amp;d=2022-05-04" TargetMode="External"/><Relationship Id="rId42" Type="http://schemas.openxmlformats.org/officeDocument/2006/relationships/hyperlink" Target="https://lege5.ro/Gratuit/ha4dmmbxha4a/ordinul-nr-5142-2021-privind-organizarea-desfasurarea-si-calendarul-admiterii-in-invatamantul-profesional-de-stat-si-in-invatamantul-dual-de-stat-pentru-anul-scolar-2022-2023?pid=413390022" TargetMode="External"/><Relationship Id="rId7" Type="http://schemas.openxmlformats.org/officeDocument/2006/relationships/hyperlink" Target="https://lege5.ro/Gratuit/geydmobqg42q/regulamentul-nr-679-2016-privind-protectia-persoanelor-fizice-in-ceea-ce-priveste-prelucrarea-datelor-cu-caracter-personal-si-privind-libera-circulatie-a-acestor-date-si-de-abrogare-a-directivei-95-46?d=2022-05-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e5.ro/Gratuit/ha4dmmbxha4a/art-3-ordin-5142-2021?dp=gqytgmzyhe4tqnq" TargetMode="External"/><Relationship Id="rId29" Type="http://schemas.openxmlformats.org/officeDocument/2006/relationships/hyperlink" Target="https://lege5.ro/Gratuit/geztemjygyza/metodologia-de-organizare-si-desfasurare-a-admiterii-in-invatamantul-profesional-de-stat-din-31082016?pid=106077977&amp;d=2022-05-0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ge5.ro/Gratuit/geztsobvgi/legea-educatiei-nationale-nr-1-2011?pid=45726914&amp;d=2022-05-04" TargetMode="External"/><Relationship Id="rId11" Type="http://schemas.openxmlformats.org/officeDocument/2006/relationships/hyperlink" Target="https://lege5.ro/Gratuit/ha4dmmbxha4a/art-1-ordin-5142-2021?dp=gqytgmzyhe4tqmq" TargetMode="External"/><Relationship Id="rId24" Type="http://schemas.openxmlformats.org/officeDocument/2006/relationships/hyperlink" Target="https://lege5.ro/Gratuit/ha4dmmbxha4a/ordinul-nr-5142-2021-privind-organizarea-desfasurarea-si-calendarul-admiterii-in-invatamantul-profesional-de-stat-si-in-invatamantul-dual-de-stat-pentru-anul-scolar-2022-2023?pid=413390024&amp;d=2022-05-04" TargetMode="External"/><Relationship Id="rId32" Type="http://schemas.openxmlformats.org/officeDocument/2006/relationships/hyperlink" Target="https://lege5.ro/Gratuit/ge2tknbvhe3q/ordinul-nr-3556-2017-privind-aprobarea-metodologiei-cadru-de-organizare-si-desfasurare-a-admiterii-in-invatamantul-dual-pentru-calificari-profesionale-de-nivel-3-conform-cadrului-national-al-calificar?d=2022-05-04" TargetMode="External"/><Relationship Id="rId37" Type="http://schemas.openxmlformats.org/officeDocument/2006/relationships/hyperlink" Target="https://lege5.ro/Gratuit/ha4dmmbxha4a/art-11-ordin-5142-2021?dp=gqytgmzzgaydcma" TargetMode="External"/><Relationship Id="rId40" Type="http://schemas.openxmlformats.org/officeDocument/2006/relationships/hyperlink" Target="https://lege5.ro/Gratuit/ha4dmmbxha4a/art-14-ordin-5142-2021?dp=gqytgmzzgaydcnq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ege5.ro/Gratuit/geztsobvgi/legea-educatiei-nationale-nr-1-2011?pid=302684935&amp;d=2022-05-04" TargetMode="External"/><Relationship Id="rId15" Type="http://schemas.openxmlformats.org/officeDocument/2006/relationships/hyperlink" Target="https://lege5.ro/Gratuit/ha4dmmbxha4a/ordinul-nr-5142-2021-privind-organizarea-desfasurarea-si-calendarul-admiterii-in-invatamantul-profesional-de-stat-si-in-invatamantul-dual-de-stat-pentru-anul-scolar-2022-2023?pid=413390021&amp;d=2022-05-04" TargetMode="External"/><Relationship Id="rId23" Type="http://schemas.openxmlformats.org/officeDocument/2006/relationships/hyperlink" Target="https://lege5.ro/Gratuit/ha4dmmbxha4a/ordinul-nr-5142-2021-privind-organizarea-desfasurarea-si-calendarul-admiterii-in-invatamantul-profesional-de-stat-si-in-invatamantul-dual-de-stat-pentru-anul-scolar-2022-2023?pid=413390021&amp;d=2022-05-04" TargetMode="External"/><Relationship Id="rId28" Type="http://schemas.openxmlformats.org/officeDocument/2006/relationships/hyperlink" Target="https://lege5.ro/Gratuit/ha4dmmbxha4a/art-9-ordin-5142-2021?dp=gqytgmzzgaydamq" TargetMode="External"/><Relationship Id="rId36" Type="http://schemas.openxmlformats.org/officeDocument/2006/relationships/hyperlink" Target="https://lege5.ro/Gratuit/gm3dmobzga3q/directiva-nr-46-1995-privind-protectia-persoanelor-fizice-in-ceea-ce-priveste-prelucrarea-datelor-cu-caracter-personal-si-libera-circulatie-a-acestor-date?d=2022-05-04" TargetMode="External"/><Relationship Id="rId10" Type="http://schemas.openxmlformats.org/officeDocument/2006/relationships/hyperlink" Target="https://lege5.ro/Gratuit/gu3tknzsgezq/hotararea-nr-369-2021-privind-organizarea-si-functionarea-ministerului-educatiei?pid=357556749&amp;d=2022-05-04" TargetMode="External"/><Relationship Id="rId19" Type="http://schemas.openxmlformats.org/officeDocument/2006/relationships/hyperlink" Target="https://lege5.ro/Gratuit/ge2tknbvhe3q/ordinul-nr-3556-2017-privind-aprobarea-metodologiei-cadru-de-organizare-si-desfasurare-a-admiterii-in-invatamantul-dual-pentru-calificari-profesionale-de-nivel-3-conform-cadrului-national-al-calificar?d=2022-05-04" TargetMode="External"/><Relationship Id="rId31" Type="http://schemas.openxmlformats.org/officeDocument/2006/relationships/hyperlink" Target="https://lege5.ro/Gratuit/ge2tknbvhe4a/metodologia-cadru-de-organizare-si-desfasurare-a-admiterii-in-invatamantul-dual-pentru-calificari-profesionale-de-nivel-3-conform-cadrului-national-al-calificarilor-din-29032017?pid=194555430&amp;d=2022-05-04" TargetMode="External"/><Relationship Id="rId44" Type="http://schemas.openxmlformats.org/officeDocument/2006/relationships/hyperlink" Target="https://lege5.ro/Gratuit/ha4dmmbxha4a/ordinul-nr-5142-2021-privind-organizarea-desfasurarea-si-calendarul-admiterii-in-invatamantul-profesional-de-stat-si-in-invatamantul-dual-de-stat-pentru-anul-scolar-2022-2023?pid=413390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e5.ro/Gratuit/ge2danzxgi/ordinul-nr-3753-2011-privind-aprobarea-unor-masuri-tranzitorii-in-sistemul-national-de-invatamant?d=2022-05-04" TargetMode="External"/><Relationship Id="rId14" Type="http://schemas.openxmlformats.org/officeDocument/2006/relationships/hyperlink" Target="https://lege5.ro/Gratuit/geztemjygyyq/ordinul-nr-5068-2016-privind-aprobarea-metodologiei-de-organizare-si-desfasurare-a-admiterii-in-invatamantul-profesional-de-stat?d=2022-05-04" TargetMode="External"/><Relationship Id="rId22" Type="http://schemas.openxmlformats.org/officeDocument/2006/relationships/hyperlink" Target="https://lege5.ro/Gratuit/ha4dmmbxha4a/art-6-ordin-5142-2021?dp=gqytgmzyhe4tsmy" TargetMode="External"/><Relationship Id="rId27" Type="http://schemas.openxmlformats.org/officeDocument/2006/relationships/hyperlink" Target="https://lege5.ro/Gratuit/geztsobvgi/legea-educatiei-nationale-nr-1-2011?pid=321899592&amp;d=2022-05-04" TargetMode="External"/><Relationship Id="rId30" Type="http://schemas.openxmlformats.org/officeDocument/2006/relationships/hyperlink" Target="https://lege5.ro/Gratuit/geztemjygyyq/ordinul-nr-5068-2016-privind-aprobarea-metodologiei-de-organizare-si-desfasurare-a-admiterii-in-invatamantul-profesional-de-stat?d=2022-05-04" TargetMode="External"/><Relationship Id="rId35" Type="http://schemas.openxmlformats.org/officeDocument/2006/relationships/hyperlink" Target="https://lege5.ro/Gratuit/geydmobqg42q/regulamentul-nr-679-2016-privind-protectia-persoanelor-fizice-in-ceea-ce-priveste-prelucrarea-datelor-cu-caracter-personal-si-privind-libera-circulatie-a-acestor-date-si-de-abrogare-a-directivei-95-46?d=2022-05-04" TargetMode="External"/><Relationship Id="rId43" Type="http://schemas.openxmlformats.org/officeDocument/2006/relationships/hyperlink" Target="https://lege5.ro/Gratuit/ha4dmmbxha4a/anexa-nr-2-ordin-5142-2021?dp=gqytgmzzgaydena" TargetMode="External"/><Relationship Id="rId8" Type="http://schemas.openxmlformats.org/officeDocument/2006/relationships/hyperlink" Target="https://lege5.ro/Gratuit/gm3dmobzga3q/directiva-nr-46-1995-privind-protectia-persoanelor-fizice-in-ceea-ce-priveste-prelucrarea-datelor-cu-caracter-personal-si-libera-circulatie-a-acestor-date?d=2022-05-0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ge5.ro/Gratuit/ha4dmmbxha4a/ordinul-nr-5142-2021-privind-organizarea-desfasurarea-si-calendarul-admiterii-in-invatamantul-profesional-de-stat-si-in-invatamantul-dual-de-stat-pentru-anul-scolar-2022-2023?pid=413390021&amp;d=2022-05-04" TargetMode="External"/><Relationship Id="rId17" Type="http://schemas.openxmlformats.org/officeDocument/2006/relationships/hyperlink" Target="https://lege5.ro/Gratuit/ha4dmmbxha4a/ordinul-nr-5142-2021-privind-organizarea-desfasurarea-si-calendarul-admiterii-in-invatamantul-profesional-de-stat-si-in-invatamantul-dual-de-stat-pentru-anul-scolar-2022-2023?pid=413390024&amp;d=2022-05-04" TargetMode="External"/><Relationship Id="rId25" Type="http://schemas.openxmlformats.org/officeDocument/2006/relationships/hyperlink" Target="https://lege5.ro/Gratuit/ha4dmmbxha4a/art-7-ordin-5142-2021?dp=gqytgmzyhe4tsoa" TargetMode="External"/><Relationship Id="rId33" Type="http://schemas.openxmlformats.org/officeDocument/2006/relationships/hyperlink" Target="https://lege5.ro/Gratuit/ha4dmmbxha4a/art-10-ordin-5142-2021?dp=gqytgmzzgaydani" TargetMode="External"/><Relationship Id="rId38" Type="http://schemas.openxmlformats.org/officeDocument/2006/relationships/hyperlink" Target="https://lege5.ro/Gratuit/ha4dmmbxha4a/art-12-ordin-5142-2021?dp=gqytgmzzgaydcmq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ege5.ro/Gratuit/ha4dmmbxha4a/ordinul-nr-5142-2021-privind-organizarea-desfasurarea-si-calendarul-admiterii-in-invatamantul-profesional-de-stat-si-in-invatamantul-dual-de-stat-pentru-anul-scolar-2022-2023?pid=413390024&amp;d=2022-05-04" TargetMode="External"/><Relationship Id="rId41" Type="http://schemas.openxmlformats.org/officeDocument/2006/relationships/hyperlink" Target="https://lege5.ro/Gratuit/ha4dmmbxha4a/anexa-nr-1-ordin-5142-2021?dp=gqytgmzzgayd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34</Pages>
  <Words>16752</Words>
  <Characters>97168</Characters>
  <Application>Microsoft Office Word</Application>
  <DocSecurity>0</DocSecurity>
  <Lines>809</Lines>
  <Paragraphs>227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</dc:creator>
  <cp:keywords/>
  <dc:description/>
  <cp:lastModifiedBy>Marian Robu</cp:lastModifiedBy>
  <cp:revision>2</cp:revision>
  <dcterms:created xsi:type="dcterms:W3CDTF">2022-05-05T14:14:00Z</dcterms:created>
  <dcterms:modified xsi:type="dcterms:W3CDTF">2022-05-05T14:14:00Z</dcterms:modified>
</cp:coreProperties>
</file>