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9042" w14:textId="77777777" w:rsidR="00D84100" w:rsidRPr="0012551E" w:rsidRDefault="00D84100" w:rsidP="0012551E">
      <w:pPr>
        <w:ind w:firstLine="708"/>
        <w:jc w:val="both"/>
        <w:rPr>
          <w:rFonts w:ascii="Palatino Linotype" w:hAnsi="Palatino Linotype"/>
        </w:rPr>
      </w:pPr>
    </w:p>
    <w:p w14:paraId="61C0C8B5" w14:textId="59C4826F" w:rsidR="000C06D5" w:rsidRPr="0012551E" w:rsidRDefault="00E93F42" w:rsidP="00137693">
      <w:pPr>
        <w:ind w:firstLine="708"/>
        <w:jc w:val="both"/>
        <w:rPr>
          <w:rFonts w:ascii="Palatino Linotype" w:hAnsi="Palatino Linotype"/>
        </w:rPr>
      </w:pPr>
      <w:proofErr w:type="spellStart"/>
      <w:r w:rsidRPr="0012551E">
        <w:rPr>
          <w:rFonts w:ascii="Palatino Linotype" w:hAnsi="Palatino Linotype"/>
        </w:rPr>
        <w:t>În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vederea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analizei</w:t>
      </w:r>
      <w:proofErr w:type="spellEnd"/>
      <w:r w:rsidRPr="0012551E">
        <w:rPr>
          <w:rFonts w:ascii="Palatino Linotype" w:hAnsi="Palatino Linotype"/>
        </w:rPr>
        <w:t xml:space="preserve">, </w:t>
      </w:r>
      <w:proofErr w:type="spellStart"/>
      <w:r w:rsidRPr="0012551E">
        <w:rPr>
          <w:rFonts w:ascii="Palatino Linotype" w:hAnsi="Palatino Linotype"/>
        </w:rPr>
        <w:t>corectării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și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avizării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proiectului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="003D038C" w:rsidRPr="0012551E">
        <w:rPr>
          <w:rFonts w:ascii="Palatino Linotype" w:hAnsi="Palatino Linotype"/>
        </w:rPr>
        <w:t>planului</w:t>
      </w:r>
      <w:proofErr w:type="spellEnd"/>
      <w:r w:rsidR="003D038C" w:rsidRPr="0012551E">
        <w:rPr>
          <w:rFonts w:ascii="Palatino Linotype" w:hAnsi="Palatino Linotype"/>
        </w:rPr>
        <w:t xml:space="preserve"> </w:t>
      </w:r>
      <w:r w:rsidRPr="0012551E">
        <w:rPr>
          <w:rFonts w:ascii="Palatino Linotype" w:hAnsi="Palatino Linotype"/>
        </w:rPr>
        <w:t xml:space="preserve">de </w:t>
      </w:r>
      <w:proofErr w:type="spellStart"/>
      <w:r w:rsidRPr="0012551E">
        <w:rPr>
          <w:rFonts w:ascii="Palatino Linotype" w:hAnsi="Palatino Linotype"/>
        </w:rPr>
        <w:t>încadrare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și</w:t>
      </w:r>
      <w:proofErr w:type="spellEnd"/>
      <w:r w:rsidRPr="0012551E">
        <w:rPr>
          <w:rFonts w:ascii="Palatino Linotype" w:hAnsi="Palatino Linotype"/>
        </w:rPr>
        <w:t xml:space="preserve"> a </w:t>
      </w:r>
      <w:proofErr w:type="spellStart"/>
      <w:r w:rsidRPr="0012551E">
        <w:rPr>
          <w:rFonts w:ascii="Palatino Linotype" w:hAnsi="Palatino Linotype"/>
        </w:rPr>
        <w:t>ofertei</w:t>
      </w:r>
      <w:proofErr w:type="spellEnd"/>
      <w:r w:rsidRPr="0012551E">
        <w:rPr>
          <w:rFonts w:ascii="Palatino Linotype" w:hAnsi="Palatino Linotype"/>
        </w:rPr>
        <w:t xml:space="preserve"> de </w:t>
      </w:r>
      <w:proofErr w:type="spellStart"/>
      <w:r w:rsidRPr="0012551E">
        <w:rPr>
          <w:rFonts w:ascii="Palatino Linotype" w:hAnsi="Palatino Linotype"/>
        </w:rPr>
        <w:t>posturi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didactice</w:t>
      </w:r>
      <w:proofErr w:type="spellEnd"/>
      <w:r w:rsidRPr="0012551E">
        <w:rPr>
          <w:rFonts w:ascii="Palatino Linotype" w:hAnsi="Palatino Linotype"/>
        </w:rPr>
        <w:t>/</w:t>
      </w:r>
      <w:proofErr w:type="spellStart"/>
      <w:r w:rsidRPr="0012551E">
        <w:rPr>
          <w:rFonts w:ascii="Palatino Linotype" w:hAnsi="Palatino Linotype"/>
        </w:rPr>
        <w:t>catedre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vacante</w:t>
      </w:r>
      <w:proofErr w:type="spellEnd"/>
      <w:r w:rsidRPr="0012551E">
        <w:rPr>
          <w:rFonts w:ascii="Palatino Linotype" w:hAnsi="Palatino Linotype"/>
        </w:rPr>
        <w:t>/</w:t>
      </w:r>
      <w:proofErr w:type="spellStart"/>
      <w:r w:rsidRPr="0012551E">
        <w:rPr>
          <w:rFonts w:ascii="Palatino Linotype" w:hAnsi="Palatino Linotype"/>
        </w:rPr>
        <w:t>rezervate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pentru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școlar</w:t>
      </w:r>
      <w:proofErr w:type="spellEnd"/>
      <w:r w:rsidRPr="0012551E">
        <w:rPr>
          <w:rFonts w:ascii="Palatino Linotype" w:hAnsi="Palatino Linotype"/>
        </w:rPr>
        <w:t xml:space="preserve"> 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4</w:t>
      </w:r>
      <w:r w:rsidRPr="0012551E">
        <w:rPr>
          <w:rFonts w:ascii="Palatino Linotype" w:hAnsi="Palatino Linotype"/>
        </w:rPr>
        <w:t>-202</w:t>
      </w:r>
      <w:r w:rsidR="0012551E">
        <w:rPr>
          <w:rFonts w:ascii="Palatino Linotype" w:hAnsi="Palatino Linotype"/>
        </w:rPr>
        <w:t>5</w:t>
      </w:r>
      <w:r w:rsidRPr="0012551E">
        <w:rPr>
          <w:rFonts w:ascii="Palatino Linotype" w:hAnsi="Palatino Linotype"/>
        </w:rPr>
        <w:t xml:space="preserve">, </w:t>
      </w:r>
      <w:proofErr w:type="spellStart"/>
      <w:r w:rsidRPr="0012551E">
        <w:rPr>
          <w:rFonts w:ascii="Palatino Linotype" w:hAnsi="Palatino Linotype"/>
        </w:rPr>
        <w:t>în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perioada</w:t>
      </w:r>
      <w:proofErr w:type="spellEnd"/>
      <w:r w:rsidRPr="0012551E">
        <w:rPr>
          <w:rFonts w:ascii="Palatino Linotype" w:hAnsi="Palatino Linotype"/>
        </w:rPr>
        <w:t xml:space="preserve"> </w:t>
      </w:r>
      <w:r w:rsidR="00C16B48" w:rsidRPr="00A215BC">
        <w:rPr>
          <w:rFonts w:ascii="Palatino Linotype" w:hAnsi="Palatino Linotype"/>
          <w:color w:val="000000"/>
        </w:rPr>
        <w:t xml:space="preserve"> </w:t>
      </w:r>
      <w:r w:rsidR="0012551E" w:rsidRPr="00C16B48">
        <w:rPr>
          <w:rFonts w:ascii="Palatino Linotype" w:hAnsi="Palatino Linotype"/>
          <w:b/>
          <w:bCs/>
          <w:color w:val="FF0000"/>
        </w:rPr>
        <w:t>02</w:t>
      </w:r>
      <w:r w:rsidR="00181603" w:rsidRPr="00C16B48">
        <w:rPr>
          <w:rFonts w:ascii="Palatino Linotype" w:hAnsi="Palatino Linotype"/>
          <w:b/>
          <w:bCs/>
          <w:color w:val="FF0000"/>
        </w:rPr>
        <w:t xml:space="preserve"> </w:t>
      </w:r>
      <w:proofErr w:type="spellStart"/>
      <w:r w:rsidR="0012551E" w:rsidRPr="00C16B48">
        <w:rPr>
          <w:rFonts w:ascii="Palatino Linotype" w:hAnsi="Palatino Linotype"/>
          <w:b/>
          <w:bCs/>
          <w:color w:val="FF0000"/>
        </w:rPr>
        <w:t>februarie</w:t>
      </w:r>
      <w:proofErr w:type="spellEnd"/>
      <w:r w:rsidR="00181603" w:rsidRPr="00C16B48">
        <w:rPr>
          <w:rFonts w:ascii="Palatino Linotype" w:hAnsi="Palatino Linotype"/>
          <w:b/>
          <w:bCs/>
          <w:color w:val="FF0000"/>
        </w:rPr>
        <w:t xml:space="preserve"> – </w:t>
      </w:r>
      <w:r w:rsidR="00C16B48" w:rsidRPr="00C16B48">
        <w:rPr>
          <w:rFonts w:ascii="Palatino Linotype" w:hAnsi="Palatino Linotype"/>
          <w:b/>
          <w:bCs/>
          <w:color w:val="FF0000"/>
        </w:rPr>
        <w:t>14</w:t>
      </w:r>
      <w:r w:rsidR="00181603" w:rsidRPr="00C16B48">
        <w:rPr>
          <w:rFonts w:ascii="Palatino Linotype" w:hAnsi="Palatino Linotype"/>
          <w:b/>
          <w:bCs/>
          <w:color w:val="FF0000"/>
        </w:rPr>
        <w:t>.02.202</w:t>
      </w:r>
      <w:r w:rsidR="0012551E" w:rsidRPr="00C16B48">
        <w:rPr>
          <w:rFonts w:ascii="Palatino Linotype" w:hAnsi="Palatino Linotype"/>
          <w:b/>
          <w:bCs/>
          <w:color w:val="FF0000"/>
        </w:rPr>
        <w:t>4</w:t>
      </w:r>
      <w:r w:rsidRPr="00C16B48">
        <w:rPr>
          <w:rFonts w:ascii="Palatino Linotype" w:hAnsi="Palatino Linotype"/>
          <w:b/>
          <w:bCs/>
          <w:color w:val="FF0000"/>
        </w:rPr>
        <w:t>,</w:t>
      </w:r>
      <w:r w:rsidRPr="0012551E">
        <w:rPr>
          <w:rFonts w:ascii="Palatino Linotype" w:hAnsi="Palatino Linotype"/>
        </w:rPr>
        <w:t xml:space="preserve"> la </w:t>
      </w:r>
      <w:proofErr w:type="spellStart"/>
      <w:r w:rsidRPr="0012551E">
        <w:rPr>
          <w:rFonts w:ascii="Palatino Linotype" w:hAnsi="Palatino Linotype"/>
        </w:rPr>
        <w:t>sediul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Inspectoratului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Școlar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Județean</w:t>
      </w:r>
      <w:proofErr w:type="spellEnd"/>
      <w:r w:rsidRPr="0012551E">
        <w:rPr>
          <w:rFonts w:ascii="Palatino Linotype" w:hAnsi="Palatino Linotype"/>
        </w:rPr>
        <w:t xml:space="preserve"> Dolj</w:t>
      </w:r>
      <w:r w:rsidR="00E3132A" w:rsidRPr="0012551E">
        <w:rPr>
          <w:rFonts w:ascii="Palatino Linotype" w:hAnsi="Palatino Linotype"/>
        </w:rPr>
        <w:t xml:space="preserve">, </w:t>
      </w:r>
      <w:proofErr w:type="spellStart"/>
      <w:r w:rsidR="00C01524" w:rsidRPr="0012551E">
        <w:rPr>
          <w:rFonts w:ascii="Palatino Linotype" w:hAnsi="Palatino Linotype"/>
        </w:rPr>
        <w:t>directorii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unităților</w:t>
      </w:r>
      <w:proofErr w:type="spellEnd"/>
      <w:r w:rsidRPr="0012551E">
        <w:rPr>
          <w:rFonts w:ascii="Palatino Linotype" w:hAnsi="Palatino Linotype"/>
        </w:rPr>
        <w:t xml:space="preserve"> de </w:t>
      </w:r>
      <w:proofErr w:type="spellStart"/>
      <w:r w:rsidRPr="0012551E">
        <w:rPr>
          <w:rFonts w:ascii="Palatino Linotype" w:hAnsi="Palatino Linotype"/>
        </w:rPr>
        <w:t>învățământ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vor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prezenta</w:t>
      </w:r>
      <w:proofErr w:type="spellEnd"/>
      <w:r w:rsidRPr="0012551E">
        <w:rPr>
          <w:rFonts w:ascii="Palatino Linotype" w:hAnsi="Palatino Linotype"/>
        </w:rPr>
        <w:t xml:space="preserve">, conform </w:t>
      </w:r>
      <w:proofErr w:type="spellStart"/>
      <w:r w:rsidRPr="0012551E">
        <w:rPr>
          <w:rFonts w:ascii="Palatino Linotype" w:hAnsi="Palatino Linotype"/>
        </w:rPr>
        <w:t>programării</w:t>
      </w:r>
      <w:proofErr w:type="spellEnd"/>
      <w:r w:rsidR="00673717" w:rsidRPr="0012551E">
        <w:rPr>
          <w:rFonts w:ascii="Palatino Linotype" w:hAnsi="Palatino Linotype"/>
        </w:rPr>
        <w:t>,</w:t>
      </w:r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două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dosare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ce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conțin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următoarele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documente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în</w:t>
      </w:r>
      <w:proofErr w:type="spellEnd"/>
      <w:r w:rsidR="00C01524" w:rsidRPr="0012551E">
        <w:rPr>
          <w:rFonts w:ascii="Palatino Linotype" w:hAnsi="Palatino Linotype"/>
        </w:rPr>
        <w:t xml:space="preserve"> format </w:t>
      </w:r>
      <w:proofErr w:type="spellStart"/>
      <w:r w:rsidR="00FE73F4" w:rsidRPr="0012551E">
        <w:rPr>
          <w:rFonts w:ascii="Palatino Linotype" w:hAnsi="Palatino Linotype"/>
        </w:rPr>
        <w:t>letric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asumat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prin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semnătură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și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ștampilă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și</w:t>
      </w:r>
      <w:proofErr w:type="spellEnd"/>
      <w:r w:rsidR="00C01524" w:rsidRPr="0012551E">
        <w:rPr>
          <w:rFonts w:ascii="Palatino Linotype" w:hAnsi="Palatino Linotype"/>
        </w:rPr>
        <w:t xml:space="preserve"> </w:t>
      </w:r>
      <w:proofErr w:type="spellStart"/>
      <w:r w:rsidR="00C01524" w:rsidRPr="0012551E">
        <w:rPr>
          <w:rFonts w:ascii="Palatino Linotype" w:hAnsi="Palatino Linotype"/>
        </w:rPr>
        <w:t>înregistrat</w:t>
      </w:r>
      <w:proofErr w:type="spellEnd"/>
      <w:r w:rsidR="00C01524" w:rsidRPr="0012551E">
        <w:rPr>
          <w:rFonts w:ascii="Palatino Linotype" w:hAnsi="Palatino Linotype"/>
        </w:rPr>
        <w:t xml:space="preserve"> la </w:t>
      </w:r>
      <w:proofErr w:type="spellStart"/>
      <w:r w:rsidR="00C01524" w:rsidRPr="0012551E">
        <w:rPr>
          <w:rFonts w:ascii="Palatino Linotype" w:hAnsi="Palatino Linotype"/>
        </w:rPr>
        <w:t>unitatea</w:t>
      </w:r>
      <w:proofErr w:type="spellEnd"/>
      <w:r w:rsidR="00C01524" w:rsidRPr="0012551E">
        <w:rPr>
          <w:rFonts w:ascii="Palatino Linotype" w:hAnsi="Palatino Linotype"/>
        </w:rPr>
        <w:t xml:space="preserve"> de </w:t>
      </w:r>
      <w:proofErr w:type="spellStart"/>
      <w:r w:rsidR="00C01524" w:rsidRPr="0012551E">
        <w:rPr>
          <w:rFonts w:ascii="Palatino Linotype" w:hAnsi="Palatino Linotype"/>
        </w:rPr>
        <w:t>învățământ</w:t>
      </w:r>
      <w:proofErr w:type="spellEnd"/>
      <w:r w:rsidR="003D038C" w:rsidRPr="0012551E">
        <w:rPr>
          <w:rFonts w:ascii="Palatino Linotype" w:hAnsi="Palatino Linotype"/>
        </w:rPr>
        <w:t xml:space="preserve">, precum </w:t>
      </w:r>
      <w:proofErr w:type="spellStart"/>
      <w:r w:rsidR="003D038C" w:rsidRPr="0012551E">
        <w:rPr>
          <w:rFonts w:ascii="Palatino Linotype" w:hAnsi="Palatino Linotype"/>
        </w:rPr>
        <w:t>și</w:t>
      </w:r>
      <w:proofErr w:type="spellEnd"/>
      <w:r w:rsidR="003D038C" w:rsidRPr="0012551E">
        <w:rPr>
          <w:rFonts w:ascii="Palatino Linotype" w:hAnsi="Palatino Linotype"/>
        </w:rPr>
        <w:t xml:space="preserve"> </w:t>
      </w:r>
      <w:proofErr w:type="spellStart"/>
      <w:r w:rsidR="003D038C" w:rsidRPr="0012551E">
        <w:rPr>
          <w:rFonts w:ascii="Palatino Linotype" w:hAnsi="Palatino Linotype"/>
        </w:rPr>
        <w:t>în</w:t>
      </w:r>
      <w:proofErr w:type="spellEnd"/>
      <w:r w:rsidR="003D038C" w:rsidRPr="0012551E">
        <w:rPr>
          <w:rFonts w:ascii="Palatino Linotype" w:hAnsi="Palatino Linotype"/>
        </w:rPr>
        <w:t xml:space="preserve"> format electronic (stick</w:t>
      </w:r>
      <w:r w:rsidR="003D038C" w:rsidRPr="0012551E">
        <w:rPr>
          <w:rFonts w:ascii="Palatino Linotype" w:hAnsi="Palatino Linotype" w:cs="Arial"/>
          <w:color w:val="4D5156"/>
          <w:shd w:val="clear" w:color="auto" w:fill="FFFFFF"/>
        </w:rPr>
        <w:t>)</w:t>
      </w:r>
    </w:p>
    <w:p w14:paraId="1248D6BF" w14:textId="62CCCDD7" w:rsidR="00E93F42" w:rsidRPr="00137693" w:rsidRDefault="00E93F42" w:rsidP="00137693">
      <w:pPr>
        <w:jc w:val="both"/>
        <w:rPr>
          <w:rFonts w:ascii="Palatino Linotype" w:hAnsi="Palatino Linotype"/>
        </w:rPr>
      </w:pPr>
      <w:proofErr w:type="spellStart"/>
      <w:r w:rsidRPr="0012551E">
        <w:rPr>
          <w:rFonts w:ascii="Palatino Linotype" w:hAnsi="Palatino Linotype"/>
          <w:b/>
        </w:rPr>
        <w:t>Proiectul</w:t>
      </w:r>
      <w:proofErr w:type="spellEnd"/>
      <w:r w:rsidRPr="0012551E">
        <w:rPr>
          <w:rFonts w:ascii="Palatino Linotype" w:hAnsi="Palatino Linotype"/>
          <w:b/>
        </w:rPr>
        <w:t xml:space="preserve"> </w:t>
      </w:r>
      <w:proofErr w:type="spellStart"/>
      <w:r w:rsidRPr="0012551E">
        <w:rPr>
          <w:rFonts w:ascii="Palatino Linotype" w:hAnsi="Palatino Linotype"/>
          <w:b/>
        </w:rPr>
        <w:t>planului</w:t>
      </w:r>
      <w:proofErr w:type="spellEnd"/>
      <w:r w:rsidRPr="0012551E">
        <w:rPr>
          <w:rFonts w:ascii="Palatino Linotype" w:hAnsi="Palatino Linotype"/>
          <w:b/>
        </w:rPr>
        <w:t xml:space="preserve"> de </w:t>
      </w:r>
      <w:proofErr w:type="spellStart"/>
      <w:r w:rsidRPr="0012551E">
        <w:rPr>
          <w:rFonts w:ascii="Palatino Linotype" w:hAnsi="Palatino Linotype"/>
          <w:b/>
        </w:rPr>
        <w:t>școlarizare</w:t>
      </w:r>
      <w:proofErr w:type="spellEnd"/>
      <w:r w:rsidRPr="0012551E">
        <w:rPr>
          <w:rFonts w:ascii="Palatino Linotype" w:hAnsi="Palatino Linotype"/>
        </w:rPr>
        <w:t xml:space="preserve">, </w:t>
      </w:r>
      <w:proofErr w:type="spellStart"/>
      <w:r w:rsidRPr="0012551E">
        <w:rPr>
          <w:rFonts w:ascii="Palatino Linotype" w:hAnsi="Palatino Linotype"/>
        </w:rPr>
        <w:t>aprobat</w:t>
      </w:r>
      <w:proofErr w:type="spellEnd"/>
      <w:r w:rsidRPr="0012551E">
        <w:rPr>
          <w:rFonts w:ascii="Palatino Linotype" w:hAnsi="Palatino Linotype"/>
        </w:rPr>
        <w:t xml:space="preserve"> de </w:t>
      </w:r>
      <w:proofErr w:type="spellStart"/>
      <w:r w:rsidRPr="0012551E">
        <w:rPr>
          <w:rFonts w:ascii="Palatino Linotype" w:hAnsi="Palatino Linotype"/>
        </w:rPr>
        <w:t>Inspectoratul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Școlar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Județean</w:t>
      </w:r>
      <w:proofErr w:type="spellEnd"/>
      <w:r w:rsidRPr="0012551E">
        <w:rPr>
          <w:rFonts w:ascii="Palatino Linotype" w:hAnsi="Palatino Linotype"/>
        </w:rPr>
        <w:t xml:space="preserve"> Dolj</w:t>
      </w:r>
      <w:r w:rsidR="00C01524" w:rsidRPr="0012551E">
        <w:rPr>
          <w:rFonts w:ascii="Palatino Linotype" w:hAnsi="Palatino Linotype"/>
        </w:rPr>
        <w:t xml:space="preserve"> –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6A171716" w14:textId="66019210" w:rsidR="006159C1" w:rsidRPr="00137693" w:rsidRDefault="005F32BE" w:rsidP="00137693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color w:val="000000" w:themeColor="text1"/>
        </w:rPr>
        <w:t>ANEXA 1</w:t>
      </w:r>
      <w:r w:rsidR="00F96A79" w:rsidRPr="0012551E">
        <w:rPr>
          <w:rFonts w:ascii="Palatino Linotype" w:hAnsi="Palatino Linotype"/>
          <w:b/>
          <w:color w:val="000000" w:themeColor="text1"/>
        </w:rPr>
        <w:t>A</w:t>
      </w:r>
      <w:r w:rsidR="0028535A" w:rsidRPr="0012551E">
        <w:rPr>
          <w:rFonts w:ascii="Palatino Linotype" w:hAnsi="Palatino Linotype"/>
          <w:b/>
          <w:color w:val="000000" w:themeColor="text1"/>
        </w:rPr>
        <w:t xml:space="preserve"> - </w:t>
      </w:r>
      <w:r w:rsidR="00FB019A" w:rsidRPr="0012551E">
        <w:rPr>
          <w:rFonts w:ascii="Palatino Linotype" w:hAnsi="Palatino Linotype"/>
          <w:b/>
          <w:color w:val="000000" w:themeColor="text1"/>
        </w:rPr>
        <w:t xml:space="preserve">conform </w:t>
      </w:r>
      <w:r w:rsidR="00DD585F" w:rsidRPr="0012551E">
        <w:rPr>
          <w:rFonts w:ascii="Palatino Linotype" w:hAnsi="Palatino Linotype"/>
          <w:b/>
          <w:color w:val="000000" w:themeColor="text1"/>
        </w:rPr>
        <w:t xml:space="preserve">OME </w:t>
      </w:r>
      <w:r w:rsidR="0012551E">
        <w:rPr>
          <w:rFonts w:ascii="Palatino Linotype" w:hAnsi="Palatino Linotype"/>
          <w:b/>
          <w:color w:val="000000" w:themeColor="text1"/>
        </w:rPr>
        <w:t>6876</w:t>
      </w:r>
      <w:r w:rsidR="00FB019A" w:rsidRPr="0012551E">
        <w:rPr>
          <w:rFonts w:ascii="Palatino Linotype" w:hAnsi="Palatino Linotype"/>
          <w:b/>
          <w:color w:val="000000" w:themeColor="text1"/>
        </w:rPr>
        <w:t>/2</w:t>
      </w:r>
      <w:r w:rsidR="0012551E">
        <w:rPr>
          <w:rFonts w:ascii="Palatino Linotype" w:hAnsi="Palatino Linotype"/>
          <w:b/>
          <w:color w:val="000000" w:themeColor="text1"/>
        </w:rPr>
        <w:t>2</w:t>
      </w:r>
      <w:r w:rsidR="00FB019A" w:rsidRPr="0012551E">
        <w:rPr>
          <w:rFonts w:ascii="Palatino Linotype" w:hAnsi="Palatino Linotype"/>
          <w:b/>
          <w:color w:val="000000" w:themeColor="text1"/>
        </w:rPr>
        <w:t>.</w:t>
      </w:r>
      <w:r w:rsidR="0012551E">
        <w:rPr>
          <w:rFonts w:ascii="Palatino Linotype" w:hAnsi="Palatino Linotype"/>
          <w:b/>
          <w:color w:val="000000" w:themeColor="text1"/>
        </w:rPr>
        <w:t>12</w:t>
      </w:r>
      <w:r w:rsidR="00FB019A" w:rsidRPr="0012551E">
        <w:rPr>
          <w:rFonts w:ascii="Palatino Linotype" w:hAnsi="Palatino Linotype"/>
          <w:b/>
          <w:color w:val="000000" w:themeColor="text1"/>
        </w:rPr>
        <w:t>.20</w:t>
      </w:r>
      <w:r w:rsidR="0012551E">
        <w:rPr>
          <w:rFonts w:ascii="Palatino Linotype" w:hAnsi="Palatino Linotype"/>
          <w:b/>
          <w:color w:val="000000" w:themeColor="text1"/>
        </w:rPr>
        <w:t>23</w:t>
      </w:r>
      <w:r w:rsidR="00E3132A" w:rsidRPr="0012551E">
        <w:rPr>
          <w:rFonts w:ascii="Palatino Linotype" w:hAnsi="Palatino Linotype"/>
          <w:b/>
          <w:color w:val="000000" w:themeColor="text1"/>
        </w:rPr>
        <w:t xml:space="preserve"> </w:t>
      </w:r>
      <w:r w:rsidR="00E3132A" w:rsidRPr="0012551E">
        <w:rPr>
          <w:rFonts w:ascii="Palatino Linotype" w:hAnsi="Palatino Linotype"/>
          <w:color w:val="000000" w:themeColor="text1"/>
        </w:rPr>
        <w:t xml:space="preserve">– </w:t>
      </w:r>
      <w:proofErr w:type="spellStart"/>
      <w:r w:rsidR="00E3132A" w:rsidRPr="0012551E">
        <w:rPr>
          <w:rFonts w:ascii="Palatino Linotype" w:hAnsi="Palatino Linotype"/>
          <w:color w:val="000000" w:themeColor="text1"/>
        </w:rPr>
        <w:t>Stabilirea</w:t>
      </w:r>
      <w:proofErr w:type="spellEnd"/>
      <w:r w:rsidR="00E3132A" w:rsidRPr="0012551E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3132A" w:rsidRPr="0012551E">
        <w:rPr>
          <w:rFonts w:ascii="Palatino Linotype" w:hAnsi="Palatino Linotype"/>
          <w:color w:val="000000" w:themeColor="text1"/>
        </w:rPr>
        <w:t>numărului</w:t>
      </w:r>
      <w:proofErr w:type="spellEnd"/>
      <w:r w:rsidR="00E3132A" w:rsidRPr="0012551E">
        <w:rPr>
          <w:rFonts w:ascii="Palatino Linotype" w:hAnsi="Palatino Linotype"/>
          <w:color w:val="000000" w:themeColor="text1"/>
        </w:rPr>
        <w:t xml:space="preserve"> de ore pe discipline</w:t>
      </w:r>
      <w:r w:rsidR="0012551E">
        <w:rPr>
          <w:rFonts w:ascii="Palatino Linotype" w:hAnsi="Palatino Linotype"/>
          <w:color w:val="000000" w:themeColor="text1"/>
        </w:rPr>
        <w:t xml:space="preserve">, conform </w:t>
      </w:r>
      <w:proofErr w:type="spellStart"/>
      <w:r w:rsidR="0012551E">
        <w:rPr>
          <w:rFonts w:ascii="Palatino Linotype" w:hAnsi="Palatino Linotype"/>
          <w:color w:val="000000" w:themeColor="text1"/>
        </w:rPr>
        <w:t>planurilor</w:t>
      </w:r>
      <w:proofErr w:type="spellEnd"/>
      <w:r w:rsidR="0012551E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12551E">
        <w:rPr>
          <w:rFonts w:ascii="Palatino Linotype" w:hAnsi="Palatino Linotype"/>
          <w:color w:val="000000" w:themeColor="text1"/>
        </w:rPr>
        <w:t>cadru</w:t>
      </w:r>
      <w:proofErr w:type="spellEnd"/>
      <w:r w:rsidR="0012551E">
        <w:rPr>
          <w:rFonts w:ascii="Palatino Linotype" w:hAnsi="Palatino Linotype"/>
          <w:color w:val="000000" w:themeColor="text1"/>
        </w:rPr>
        <w:t xml:space="preserve"> de </w:t>
      </w:r>
      <w:proofErr w:type="spellStart"/>
      <w:r w:rsidR="0012551E">
        <w:rPr>
          <w:rFonts w:ascii="Palatino Linotype" w:hAnsi="Palatino Linotype"/>
          <w:color w:val="000000" w:themeColor="text1"/>
        </w:rPr>
        <w:t>învățământ</w:t>
      </w:r>
      <w:proofErr w:type="spellEnd"/>
      <w:r w:rsidR="0012551E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12551E">
        <w:rPr>
          <w:rFonts w:ascii="Palatino Linotype" w:hAnsi="Palatino Linotype"/>
          <w:color w:val="000000" w:themeColor="text1"/>
        </w:rPr>
        <w:t>în</w:t>
      </w:r>
      <w:proofErr w:type="spellEnd"/>
      <w:r w:rsidR="0012551E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12551E">
        <w:rPr>
          <w:rFonts w:ascii="Palatino Linotype" w:hAnsi="Palatino Linotype"/>
          <w:color w:val="000000" w:themeColor="text1"/>
        </w:rPr>
        <w:t>vigoare</w:t>
      </w:r>
      <w:proofErr w:type="spellEnd"/>
      <w:r w:rsidR="0028535A" w:rsidRPr="0012551E">
        <w:rPr>
          <w:rFonts w:ascii="Palatino Linotype" w:hAnsi="Palatino Linotype"/>
          <w:color w:val="000000" w:themeColor="text1"/>
        </w:rPr>
        <w:t xml:space="preserve"> </w:t>
      </w:r>
      <w:r w:rsidR="0028535A"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="00181603" w:rsidRPr="0012551E">
        <w:rPr>
          <w:rFonts w:ascii="Palatino Linotype" w:hAnsi="Palatino Linotype"/>
          <w:b/>
          <w:bCs/>
          <w:i/>
          <w:iCs/>
          <w:color w:val="FF0000"/>
        </w:rPr>
        <w:t>format</w:t>
      </w:r>
      <w:r w:rsidR="00FE73F4" w:rsidRPr="0012551E">
        <w:rPr>
          <w:rFonts w:ascii="Palatino Linotype" w:hAnsi="Palatino Linotype"/>
          <w:b/>
          <w:bCs/>
          <w:i/>
          <w:iCs/>
          <w:color w:val="FF0000"/>
        </w:rPr>
        <w:t xml:space="preserve"> electronic</w:t>
      </w:r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A3</w:t>
      </w:r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5DE47922" w14:textId="654D4B4C" w:rsidR="00E37732" w:rsidRPr="0012551E" w:rsidRDefault="006159C1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color w:val="000000" w:themeColor="text1"/>
        </w:rPr>
        <w:t xml:space="preserve">ANEXA </w:t>
      </w:r>
      <w:r w:rsidR="00F96A79" w:rsidRPr="0012551E">
        <w:rPr>
          <w:rFonts w:ascii="Palatino Linotype" w:hAnsi="Palatino Linotype"/>
          <w:b/>
          <w:color w:val="000000" w:themeColor="text1"/>
        </w:rPr>
        <w:t>1B</w:t>
      </w:r>
      <w:r w:rsidR="0028535A" w:rsidRPr="0012551E">
        <w:rPr>
          <w:rFonts w:ascii="Palatino Linotype" w:hAnsi="Palatino Linotype"/>
          <w:b/>
          <w:color w:val="000000" w:themeColor="text1"/>
        </w:rPr>
        <w:t xml:space="preserve"> - </w:t>
      </w:r>
      <w:r w:rsidR="0012551E" w:rsidRPr="0012551E">
        <w:rPr>
          <w:rFonts w:ascii="Palatino Linotype" w:hAnsi="Palatino Linotype"/>
          <w:b/>
          <w:color w:val="000000" w:themeColor="text1"/>
        </w:rPr>
        <w:t xml:space="preserve">conform OME </w:t>
      </w:r>
      <w:r w:rsidR="0012551E">
        <w:rPr>
          <w:rFonts w:ascii="Palatino Linotype" w:hAnsi="Palatino Linotype"/>
          <w:b/>
          <w:color w:val="000000" w:themeColor="text1"/>
        </w:rPr>
        <w:t>6876</w:t>
      </w:r>
      <w:r w:rsidR="0012551E" w:rsidRPr="0012551E">
        <w:rPr>
          <w:rFonts w:ascii="Palatino Linotype" w:hAnsi="Palatino Linotype"/>
          <w:b/>
          <w:color w:val="000000" w:themeColor="text1"/>
        </w:rPr>
        <w:t>/2</w:t>
      </w:r>
      <w:r w:rsidR="0012551E">
        <w:rPr>
          <w:rFonts w:ascii="Palatino Linotype" w:hAnsi="Palatino Linotype"/>
          <w:b/>
          <w:color w:val="000000" w:themeColor="text1"/>
        </w:rPr>
        <w:t>2</w:t>
      </w:r>
      <w:r w:rsidR="0012551E" w:rsidRPr="0012551E">
        <w:rPr>
          <w:rFonts w:ascii="Palatino Linotype" w:hAnsi="Palatino Linotype"/>
          <w:b/>
          <w:color w:val="000000" w:themeColor="text1"/>
        </w:rPr>
        <w:t>.</w:t>
      </w:r>
      <w:r w:rsidR="0012551E">
        <w:rPr>
          <w:rFonts w:ascii="Palatino Linotype" w:hAnsi="Palatino Linotype"/>
          <w:b/>
          <w:color w:val="000000" w:themeColor="text1"/>
        </w:rPr>
        <w:t>12</w:t>
      </w:r>
      <w:r w:rsidR="0012551E" w:rsidRPr="0012551E">
        <w:rPr>
          <w:rFonts w:ascii="Palatino Linotype" w:hAnsi="Palatino Linotype"/>
          <w:b/>
          <w:color w:val="000000" w:themeColor="text1"/>
        </w:rPr>
        <w:t>.20</w:t>
      </w:r>
      <w:r w:rsidR="0012551E">
        <w:rPr>
          <w:rFonts w:ascii="Palatino Linotype" w:hAnsi="Palatino Linotype"/>
          <w:b/>
          <w:color w:val="000000" w:themeColor="text1"/>
        </w:rPr>
        <w:t>23</w:t>
      </w:r>
      <w:r w:rsidR="0012551E" w:rsidRPr="0012551E">
        <w:rPr>
          <w:rFonts w:ascii="Palatino Linotype" w:hAnsi="Palatino Linotype"/>
          <w:b/>
          <w:color w:val="000000" w:themeColor="text1"/>
        </w:rPr>
        <w:t xml:space="preserve"> </w:t>
      </w:r>
      <w:r w:rsidR="00E3132A" w:rsidRPr="0012551E">
        <w:rPr>
          <w:rFonts w:ascii="Palatino Linotype" w:hAnsi="Palatino Linotype"/>
        </w:rPr>
        <w:t xml:space="preserve">– </w:t>
      </w:r>
      <w:proofErr w:type="spellStart"/>
      <w:r w:rsidR="00E3132A" w:rsidRPr="0012551E">
        <w:rPr>
          <w:rFonts w:ascii="Palatino Linotype" w:hAnsi="Palatino Linotype"/>
        </w:rPr>
        <w:t>Stabilirea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posturilor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didactice</w:t>
      </w:r>
      <w:proofErr w:type="spellEnd"/>
      <w:r w:rsidR="00E3132A" w:rsidRPr="0012551E">
        <w:rPr>
          <w:rFonts w:ascii="Palatino Linotype" w:hAnsi="Palatino Linotype"/>
        </w:rPr>
        <w:t>/</w:t>
      </w:r>
      <w:proofErr w:type="spellStart"/>
      <w:r w:rsidR="00E3132A" w:rsidRPr="0012551E">
        <w:rPr>
          <w:rFonts w:ascii="Palatino Linotype" w:hAnsi="Palatino Linotype"/>
        </w:rPr>
        <w:t>catedrelor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ocupate</w:t>
      </w:r>
      <w:proofErr w:type="spellEnd"/>
      <w:r w:rsidR="00E3132A" w:rsidRPr="0012551E">
        <w:rPr>
          <w:rFonts w:ascii="Palatino Linotype" w:hAnsi="Palatino Linotype"/>
        </w:rPr>
        <w:t xml:space="preserve">, </w:t>
      </w:r>
      <w:proofErr w:type="spellStart"/>
      <w:r w:rsidR="00E3132A" w:rsidRPr="0012551E">
        <w:rPr>
          <w:rFonts w:ascii="Palatino Linotype" w:hAnsi="Palatino Linotype"/>
        </w:rPr>
        <w:t>rezervate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și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vacante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pentru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anul</w:t>
      </w:r>
      <w:proofErr w:type="spellEnd"/>
      <w:r w:rsidR="00E3132A" w:rsidRPr="0012551E">
        <w:rPr>
          <w:rFonts w:ascii="Palatino Linotype" w:hAnsi="Palatino Linotype"/>
        </w:rPr>
        <w:t xml:space="preserve"> </w:t>
      </w:r>
      <w:proofErr w:type="spellStart"/>
      <w:r w:rsidR="00E3132A" w:rsidRPr="0012551E">
        <w:rPr>
          <w:rFonts w:ascii="Palatino Linotype" w:hAnsi="Palatino Linotype"/>
        </w:rPr>
        <w:t>școlar</w:t>
      </w:r>
      <w:proofErr w:type="spellEnd"/>
      <w:r w:rsidR="00E3132A" w:rsidRPr="0012551E">
        <w:rPr>
          <w:rFonts w:ascii="Palatino Linotype" w:hAnsi="Palatino Linotype"/>
        </w:rPr>
        <w:t xml:space="preserve"> 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4</w:t>
      </w:r>
      <w:r w:rsidR="00E3132A" w:rsidRPr="0012551E">
        <w:rPr>
          <w:rFonts w:ascii="Palatino Linotype" w:hAnsi="Palatino Linotype"/>
        </w:rPr>
        <w:t>-20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5</w:t>
      </w:r>
      <w:r w:rsidR="00FE73F4" w:rsidRPr="0012551E">
        <w:rPr>
          <w:rFonts w:ascii="Palatino Linotype" w:hAnsi="Palatino Linotype"/>
        </w:rPr>
        <w:t xml:space="preserve"> </w:t>
      </w:r>
      <w:r w:rsidR="0028535A"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A3</w:t>
      </w:r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6BA8FC09" w14:textId="614E9A7E" w:rsidR="00C01524" w:rsidRPr="00137693" w:rsidRDefault="00E37732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lang w:val="ro-RO"/>
        </w:rPr>
        <w:t xml:space="preserve">ANEXA </w:t>
      </w:r>
      <w:r>
        <w:rPr>
          <w:rFonts w:ascii="Palatino Linotype" w:hAnsi="Palatino Linotype"/>
          <w:b/>
          <w:lang w:val="ro-RO"/>
        </w:rPr>
        <w:t>1C</w:t>
      </w:r>
      <w:r w:rsidRPr="0012551E">
        <w:rPr>
          <w:rFonts w:ascii="Palatino Linotype" w:hAnsi="Palatino Linotype"/>
          <w:b/>
          <w:lang w:val="ro-RO"/>
        </w:rPr>
        <w:t xml:space="preserve"> </w:t>
      </w:r>
      <w:r>
        <w:rPr>
          <w:rFonts w:ascii="Palatino Linotype" w:hAnsi="Palatino Linotype"/>
          <w:b/>
          <w:lang w:val="ro-RO"/>
        </w:rPr>
        <w:t>–</w:t>
      </w:r>
      <w:r w:rsidRPr="0012551E">
        <w:rPr>
          <w:rFonts w:ascii="Palatino Linotype" w:hAnsi="Palatino Linotype"/>
          <w:b/>
          <w:lang w:val="ro-RO"/>
        </w:rPr>
        <w:t xml:space="preserve"> </w:t>
      </w:r>
      <w:proofErr w:type="spellStart"/>
      <w:r>
        <w:rPr>
          <w:rFonts w:ascii="Palatino Linotype" w:hAnsi="Palatino Linotype"/>
        </w:rPr>
        <w:t>Încadrarea</w:t>
      </w:r>
      <w:proofErr w:type="spellEnd"/>
      <w:r>
        <w:rPr>
          <w:rFonts w:ascii="Palatino Linotype" w:hAnsi="Palatino Linotype"/>
        </w:rPr>
        <w:t xml:space="preserve"> pe </w:t>
      </w:r>
      <w:proofErr w:type="spellStart"/>
      <w:r>
        <w:rPr>
          <w:rFonts w:ascii="Palatino Linotype" w:hAnsi="Palatino Linotype"/>
        </w:rPr>
        <w:t>profesor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disciplină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clase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pentru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şcolar</w:t>
      </w:r>
      <w:proofErr w:type="spellEnd"/>
      <w:r w:rsidRPr="0012551E">
        <w:rPr>
          <w:rFonts w:ascii="Palatino Linotype" w:hAnsi="Palatino Linotype"/>
        </w:rPr>
        <w:t xml:space="preserve"> 202</w:t>
      </w:r>
      <w:r>
        <w:rPr>
          <w:rFonts w:ascii="Palatino Linotype" w:hAnsi="Palatino Linotype"/>
        </w:rPr>
        <w:t>4</w:t>
      </w:r>
      <w:r w:rsidRPr="0012551E">
        <w:rPr>
          <w:rFonts w:ascii="Palatino Linotype" w:hAnsi="Palatino Linotype"/>
        </w:rPr>
        <w:t>-202</w:t>
      </w:r>
      <w:r>
        <w:rPr>
          <w:rFonts w:ascii="Palatino Linotype" w:hAnsi="Palatino Linotype"/>
        </w:rPr>
        <w:t>5</w:t>
      </w:r>
      <w:r w:rsidRPr="0012551E">
        <w:rPr>
          <w:rFonts w:ascii="Palatino Linotype" w:hAnsi="Palatino Linotype"/>
        </w:rPr>
        <w:t xml:space="preserve"> </w:t>
      </w:r>
      <w:r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A4;</w:t>
      </w:r>
    </w:p>
    <w:p w14:paraId="4DAF99E7" w14:textId="1F89C598" w:rsidR="00C01524" w:rsidRPr="0012551E" w:rsidRDefault="005F32BE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lang w:val="ro-RO"/>
        </w:rPr>
        <w:t xml:space="preserve">ANEXA </w:t>
      </w:r>
      <w:r w:rsidR="00FB019A" w:rsidRPr="0012551E">
        <w:rPr>
          <w:rFonts w:ascii="Palatino Linotype" w:hAnsi="Palatino Linotype"/>
          <w:b/>
          <w:lang w:val="ro-RO"/>
        </w:rPr>
        <w:t>2</w:t>
      </w:r>
      <w:r w:rsidRPr="0012551E">
        <w:rPr>
          <w:rFonts w:ascii="Palatino Linotype" w:hAnsi="Palatino Linotype"/>
          <w:b/>
          <w:lang w:val="ro-RO"/>
        </w:rPr>
        <w:t xml:space="preserve"> - </w:t>
      </w:r>
      <w:r w:rsidRPr="0012551E">
        <w:rPr>
          <w:rFonts w:ascii="Palatino Linotype" w:hAnsi="Palatino Linotype"/>
        </w:rPr>
        <w:t xml:space="preserve">Lista </w:t>
      </w:r>
      <w:proofErr w:type="spellStart"/>
      <w:r w:rsidRPr="0012551E">
        <w:rPr>
          <w:rFonts w:ascii="Palatino Linotype" w:hAnsi="Palatino Linotype"/>
        </w:rPr>
        <w:t>posturilor</w:t>
      </w:r>
      <w:proofErr w:type="spellEnd"/>
      <w:r w:rsidRPr="0012551E">
        <w:rPr>
          <w:rFonts w:ascii="Palatino Linotype" w:hAnsi="Palatino Linotype"/>
        </w:rPr>
        <w:t xml:space="preserve"> / </w:t>
      </w:r>
      <w:proofErr w:type="spellStart"/>
      <w:r w:rsidRPr="0012551E">
        <w:rPr>
          <w:rFonts w:ascii="Palatino Linotype" w:hAnsi="Palatino Linotype"/>
        </w:rPr>
        <w:t>catedrelor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vacante</w:t>
      </w:r>
      <w:proofErr w:type="spellEnd"/>
      <w:r w:rsidRPr="0012551E">
        <w:rPr>
          <w:rFonts w:ascii="Palatino Linotype" w:hAnsi="Palatino Linotype"/>
        </w:rPr>
        <w:t xml:space="preserve"> / </w:t>
      </w:r>
      <w:proofErr w:type="spellStart"/>
      <w:r w:rsidRPr="0012551E">
        <w:rPr>
          <w:rFonts w:ascii="Palatino Linotype" w:hAnsi="Palatino Linotype"/>
        </w:rPr>
        <w:t>rezervate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pentru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şcolar</w:t>
      </w:r>
      <w:proofErr w:type="spellEnd"/>
      <w:r w:rsidRPr="0012551E">
        <w:rPr>
          <w:rFonts w:ascii="Palatino Linotype" w:hAnsi="Palatino Linotype"/>
        </w:rPr>
        <w:t xml:space="preserve"> </w:t>
      </w:r>
      <w:r w:rsidR="00CB7D45" w:rsidRPr="0012551E">
        <w:rPr>
          <w:rFonts w:ascii="Palatino Linotype" w:hAnsi="Palatino Linotype"/>
        </w:rPr>
        <w:t>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4</w:t>
      </w:r>
      <w:r w:rsidR="00CB7D45" w:rsidRPr="0012551E">
        <w:rPr>
          <w:rFonts w:ascii="Palatino Linotype" w:hAnsi="Palatino Linotype"/>
        </w:rPr>
        <w:t>-20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5</w:t>
      </w:r>
      <w:r w:rsidR="0028535A" w:rsidRPr="0012551E">
        <w:rPr>
          <w:rFonts w:ascii="Palatino Linotype" w:hAnsi="Palatino Linotype"/>
        </w:rPr>
        <w:t xml:space="preserve"> </w:t>
      </w:r>
      <w:r w:rsidR="0028535A"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A4</w:t>
      </w:r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628D60C4" w14:textId="036E0854" w:rsidR="00E93F42" w:rsidRPr="00137693" w:rsidRDefault="00E93F42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lang w:val="ro-RO"/>
        </w:rPr>
        <w:t xml:space="preserve">ANEXA </w:t>
      </w:r>
      <w:r w:rsidR="00C01524" w:rsidRPr="0012551E">
        <w:rPr>
          <w:rFonts w:ascii="Palatino Linotype" w:hAnsi="Palatino Linotype"/>
          <w:b/>
          <w:lang w:val="ro-RO"/>
        </w:rPr>
        <w:t xml:space="preserve">3 </w:t>
      </w:r>
      <w:r w:rsidRPr="0012551E">
        <w:rPr>
          <w:rFonts w:ascii="Palatino Linotype" w:hAnsi="Palatino Linotype"/>
          <w:b/>
          <w:lang w:val="ro-RO"/>
        </w:rPr>
        <w:t xml:space="preserve">- </w:t>
      </w:r>
      <w:r w:rsidRPr="0012551E">
        <w:rPr>
          <w:rFonts w:ascii="Palatino Linotype" w:hAnsi="Palatino Linotype"/>
        </w:rPr>
        <w:t xml:space="preserve">Lista </w:t>
      </w:r>
      <w:proofErr w:type="spellStart"/>
      <w:r w:rsidRPr="0012551E">
        <w:rPr>
          <w:rFonts w:ascii="Palatino Linotype" w:hAnsi="Palatino Linotype"/>
        </w:rPr>
        <w:t>posturilor</w:t>
      </w:r>
      <w:proofErr w:type="spellEnd"/>
      <w:r w:rsidRPr="0012551E">
        <w:rPr>
          <w:rFonts w:ascii="Palatino Linotype" w:hAnsi="Palatino Linotype"/>
        </w:rPr>
        <w:t>/</w:t>
      </w:r>
      <w:proofErr w:type="spellStart"/>
      <w:r w:rsidRPr="0012551E">
        <w:rPr>
          <w:rFonts w:ascii="Palatino Linotype" w:hAnsi="Palatino Linotype"/>
        </w:rPr>
        <w:t>catedrelor</w:t>
      </w:r>
      <w:proofErr w:type="spellEnd"/>
      <w:r w:rsidRPr="0012551E">
        <w:rPr>
          <w:rFonts w:ascii="Palatino Linotype" w:hAnsi="Palatino Linotype"/>
        </w:rPr>
        <w:t xml:space="preserve"> care se </w:t>
      </w:r>
      <w:proofErr w:type="spellStart"/>
      <w:r w:rsidRPr="0012551E">
        <w:rPr>
          <w:rFonts w:ascii="Palatino Linotype" w:hAnsi="Palatino Linotype"/>
        </w:rPr>
        <w:t>restrâng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în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şcolar</w:t>
      </w:r>
      <w:proofErr w:type="spellEnd"/>
      <w:r w:rsidRPr="0012551E">
        <w:rPr>
          <w:rFonts w:ascii="Palatino Linotype" w:hAnsi="Palatino Linotype"/>
        </w:rPr>
        <w:t xml:space="preserve"> 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4</w:t>
      </w:r>
      <w:r w:rsidRPr="0012551E">
        <w:rPr>
          <w:rFonts w:ascii="Palatino Linotype" w:hAnsi="Palatino Linotype"/>
        </w:rPr>
        <w:t>-202</w:t>
      </w:r>
      <w:r w:rsidR="0012551E">
        <w:rPr>
          <w:rFonts w:ascii="Palatino Linotype" w:hAnsi="Palatino Linotype"/>
        </w:rPr>
        <w:t>5</w:t>
      </w:r>
      <w:r w:rsidR="0028535A" w:rsidRPr="0012551E">
        <w:rPr>
          <w:rFonts w:ascii="Palatino Linotype" w:hAnsi="Palatino Linotype"/>
        </w:rPr>
        <w:t xml:space="preserve"> </w:t>
      </w:r>
      <w:r w:rsidR="0028535A"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A4</w:t>
      </w:r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4AFB3A91" w14:textId="2F422328" w:rsidR="004826BA" w:rsidRPr="0012551E" w:rsidRDefault="005F32BE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lang w:val="ro-RO"/>
        </w:rPr>
        <w:t xml:space="preserve">ANEXA </w:t>
      </w:r>
      <w:r w:rsidR="00C01524" w:rsidRPr="0012551E">
        <w:rPr>
          <w:rFonts w:ascii="Palatino Linotype" w:hAnsi="Palatino Linotype"/>
          <w:b/>
          <w:lang w:val="ro-RO"/>
        </w:rPr>
        <w:t>4</w:t>
      </w:r>
      <w:r w:rsidRPr="0012551E">
        <w:rPr>
          <w:rFonts w:ascii="Palatino Linotype" w:hAnsi="Palatino Linotype"/>
          <w:b/>
          <w:lang w:val="ro-RO"/>
        </w:rPr>
        <w:t xml:space="preserve"> -</w:t>
      </w:r>
      <w:r w:rsidR="004D7EBC" w:rsidRPr="0012551E">
        <w:rPr>
          <w:rFonts w:ascii="Palatino Linotype" w:hAnsi="Palatino Linotype"/>
          <w:b/>
          <w:lang w:val="ro-RO"/>
        </w:rPr>
        <w:t xml:space="preserve"> </w:t>
      </w:r>
      <w:r w:rsidRPr="0012551E">
        <w:rPr>
          <w:rFonts w:ascii="Palatino Linotype" w:hAnsi="Palatino Linotype"/>
        </w:rPr>
        <w:t xml:space="preserve">Lista </w:t>
      </w:r>
      <w:proofErr w:type="spellStart"/>
      <w:r w:rsidRPr="0012551E">
        <w:rPr>
          <w:rFonts w:ascii="Palatino Linotype" w:hAnsi="Palatino Linotype"/>
        </w:rPr>
        <w:t>posturilor</w:t>
      </w:r>
      <w:proofErr w:type="spellEnd"/>
      <w:r w:rsidRPr="0012551E">
        <w:rPr>
          <w:rFonts w:ascii="Palatino Linotype" w:hAnsi="Palatino Linotype"/>
        </w:rPr>
        <w:t>/</w:t>
      </w:r>
      <w:proofErr w:type="spellStart"/>
      <w:r w:rsidRPr="0012551E">
        <w:rPr>
          <w:rFonts w:ascii="Palatino Linotype" w:hAnsi="Palatino Linotype"/>
        </w:rPr>
        <w:t>catedrelor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vacante</w:t>
      </w:r>
      <w:proofErr w:type="spellEnd"/>
      <w:r w:rsidRPr="0012551E">
        <w:rPr>
          <w:rFonts w:ascii="Palatino Linotype" w:hAnsi="Palatino Linotype"/>
        </w:rPr>
        <w:t xml:space="preserve"> la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I </w:t>
      </w:r>
      <w:proofErr w:type="spellStart"/>
      <w:r w:rsidRPr="0012551E">
        <w:rPr>
          <w:rFonts w:ascii="Palatino Linotype" w:hAnsi="Palatino Linotype"/>
        </w:rPr>
        <w:t>postliceal</w:t>
      </w:r>
      <w:r w:rsidR="00B85682" w:rsidRPr="0012551E">
        <w:rPr>
          <w:rFonts w:ascii="Palatino Linotype" w:hAnsi="Palatino Linotype"/>
        </w:rPr>
        <w:t>ă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pentru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şcolar</w:t>
      </w:r>
      <w:proofErr w:type="spellEnd"/>
      <w:r w:rsidRPr="0012551E">
        <w:rPr>
          <w:rFonts w:ascii="Palatino Linotype" w:hAnsi="Palatino Linotype"/>
        </w:rPr>
        <w:t xml:space="preserve"> </w:t>
      </w:r>
      <w:r w:rsidR="00CB7D45" w:rsidRPr="0012551E">
        <w:rPr>
          <w:rFonts w:ascii="Palatino Linotype" w:hAnsi="Palatino Linotype"/>
        </w:rPr>
        <w:t>20</w:t>
      </w:r>
      <w:r w:rsidR="00F46699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4-</w:t>
      </w:r>
      <w:r w:rsidR="00CB7D45" w:rsidRPr="0012551E">
        <w:rPr>
          <w:rFonts w:ascii="Palatino Linotype" w:hAnsi="Palatino Linotype"/>
        </w:rPr>
        <w:t>20</w:t>
      </w:r>
      <w:r w:rsidR="00E93F42" w:rsidRPr="0012551E">
        <w:rPr>
          <w:rFonts w:ascii="Palatino Linotype" w:hAnsi="Palatino Linotype"/>
        </w:rPr>
        <w:t>2</w:t>
      </w:r>
      <w:r w:rsidR="0012551E">
        <w:rPr>
          <w:rFonts w:ascii="Palatino Linotype" w:hAnsi="Palatino Linotype"/>
        </w:rPr>
        <w:t>5</w:t>
      </w:r>
      <w:r w:rsidR="0028535A" w:rsidRPr="0012551E">
        <w:rPr>
          <w:rFonts w:ascii="Palatino Linotype" w:hAnsi="Palatino Linotype"/>
        </w:rPr>
        <w:t xml:space="preserve"> </w:t>
      </w:r>
      <w:r w:rsidR="0028535A"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="00C01524"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A4</w:t>
      </w:r>
      <w:r w:rsidR="0050454B" w:rsidRPr="0012551E">
        <w:rPr>
          <w:rFonts w:ascii="Palatino Linotype" w:hAnsi="Palatino Linotype"/>
          <w:b/>
          <w:bCs/>
          <w:i/>
          <w:iCs/>
          <w:color w:val="4F81BD" w:themeColor="accent1"/>
        </w:rPr>
        <w:t>;</w:t>
      </w:r>
    </w:p>
    <w:p w14:paraId="5D401A58" w14:textId="174B888E" w:rsidR="00E37732" w:rsidRPr="00137693" w:rsidRDefault="004826BA" w:rsidP="0012551E">
      <w:pPr>
        <w:jc w:val="both"/>
        <w:rPr>
          <w:rFonts w:ascii="Palatino Linotype" w:hAnsi="Palatino Linotype"/>
          <w:b/>
          <w:bCs/>
          <w:i/>
          <w:iCs/>
          <w:color w:val="4F81BD" w:themeColor="accent1"/>
        </w:rPr>
      </w:pPr>
      <w:r w:rsidRPr="0012551E">
        <w:rPr>
          <w:rFonts w:ascii="Palatino Linotype" w:hAnsi="Palatino Linotype"/>
          <w:b/>
          <w:lang w:val="ro-RO"/>
        </w:rPr>
        <w:t xml:space="preserve">ANEXA 5 – </w:t>
      </w:r>
      <w:proofErr w:type="spellStart"/>
      <w:r w:rsidRPr="0012551E">
        <w:rPr>
          <w:rFonts w:ascii="Palatino Linotype" w:hAnsi="Palatino Linotype"/>
        </w:rPr>
        <w:t>Centralizarea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orelor</w:t>
      </w:r>
      <w:proofErr w:type="spellEnd"/>
      <w:r w:rsidRPr="0012551E">
        <w:rPr>
          <w:rFonts w:ascii="Palatino Linotype" w:hAnsi="Palatino Linotype"/>
        </w:rPr>
        <w:t xml:space="preserve"> pe </w:t>
      </w:r>
      <w:proofErr w:type="spellStart"/>
      <w:r w:rsidRPr="0012551E">
        <w:rPr>
          <w:rFonts w:ascii="Palatino Linotype" w:hAnsi="Palatino Linotype"/>
        </w:rPr>
        <w:t>disciplne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pentru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anul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şcolar</w:t>
      </w:r>
      <w:proofErr w:type="spellEnd"/>
      <w:r w:rsidRPr="0012551E">
        <w:rPr>
          <w:rFonts w:ascii="Palatino Linotype" w:hAnsi="Palatino Linotype"/>
        </w:rPr>
        <w:t xml:space="preserve"> 202</w:t>
      </w:r>
      <w:r w:rsidR="0012551E">
        <w:rPr>
          <w:rFonts w:ascii="Palatino Linotype" w:hAnsi="Palatino Linotype"/>
        </w:rPr>
        <w:t>4</w:t>
      </w:r>
      <w:r w:rsidRPr="0012551E">
        <w:rPr>
          <w:rFonts w:ascii="Palatino Linotype" w:hAnsi="Palatino Linotype"/>
        </w:rPr>
        <w:t>-202</w:t>
      </w:r>
      <w:r w:rsidR="0012551E">
        <w:rPr>
          <w:rFonts w:ascii="Palatino Linotype" w:hAnsi="Palatino Linotype"/>
        </w:rPr>
        <w:t>5</w:t>
      </w:r>
      <w:r w:rsidRPr="0012551E">
        <w:rPr>
          <w:rFonts w:ascii="Palatino Linotype" w:hAnsi="Palatino Linotype"/>
        </w:rPr>
        <w:t xml:space="preserve"> </w:t>
      </w:r>
      <w:r w:rsidRPr="0012551E">
        <w:rPr>
          <w:rFonts w:ascii="Palatino Linotype" w:hAnsi="Palatino Linotype"/>
          <w:b/>
          <w:bCs/>
          <w:i/>
          <w:iCs/>
          <w:color w:val="000000" w:themeColor="text1"/>
        </w:rPr>
        <w:t xml:space="preserve">- </w:t>
      </w:r>
      <w:r w:rsidRPr="0012551E">
        <w:rPr>
          <w:rFonts w:ascii="Palatino Linotype" w:hAnsi="Palatino Linotype"/>
          <w:b/>
          <w:bCs/>
          <w:i/>
          <w:iCs/>
          <w:color w:val="FF0000"/>
        </w:rPr>
        <w:t xml:space="preserve">format electronic </w:t>
      </w:r>
      <w:proofErr w:type="spellStart"/>
      <w:r w:rsidRPr="0012551E">
        <w:rPr>
          <w:rFonts w:ascii="Palatino Linotype" w:hAnsi="Palatino Linotype"/>
          <w:b/>
          <w:bCs/>
          <w:i/>
          <w:iCs/>
          <w:color w:val="000000" w:themeColor="text1"/>
        </w:rPr>
        <w:t>și</w:t>
      </w:r>
      <w:proofErr w:type="spellEnd"/>
      <w:r w:rsidRPr="0012551E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format </w:t>
      </w:r>
      <w:proofErr w:type="spellStart"/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>letric</w:t>
      </w:r>
      <w:proofErr w:type="spellEnd"/>
      <w:r w:rsidRPr="0012551E">
        <w:rPr>
          <w:rFonts w:ascii="Palatino Linotype" w:hAnsi="Palatino Linotype"/>
          <w:b/>
          <w:bCs/>
          <w:i/>
          <w:iCs/>
          <w:color w:val="4F81BD" w:themeColor="accent1"/>
        </w:rPr>
        <w:t xml:space="preserve"> A4;</w:t>
      </w:r>
    </w:p>
    <w:p w14:paraId="79357068" w14:textId="47C26CF4" w:rsidR="000A3F1D" w:rsidRPr="0012551E" w:rsidRDefault="00AD0DF7" w:rsidP="0012551E">
      <w:pPr>
        <w:jc w:val="both"/>
        <w:rPr>
          <w:rFonts w:ascii="Palatino Linotype" w:hAnsi="Palatino Linotype"/>
        </w:rPr>
      </w:pPr>
      <w:r w:rsidRPr="0012551E">
        <w:rPr>
          <w:rFonts w:ascii="Palatino Linotype" w:hAnsi="Palatino Linotype"/>
        </w:rPr>
        <w:t xml:space="preserve">- </w:t>
      </w:r>
      <w:proofErr w:type="spellStart"/>
      <w:r w:rsidR="005D1B38" w:rsidRPr="0012551E">
        <w:rPr>
          <w:rFonts w:ascii="Palatino Linotype" w:hAnsi="Palatino Linotype"/>
        </w:rPr>
        <w:t>Copii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proofErr w:type="spellStart"/>
      <w:r w:rsidR="005D1B38" w:rsidRPr="0012551E">
        <w:rPr>
          <w:rFonts w:ascii="Palatino Linotype" w:hAnsi="Palatino Linotype"/>
        </w:rPr>
        <w:t>autentificate</w:t>
      </w:r>
      <w:proofErr w:type="spellEnd"/>
      <w:r w:rsidR="005D1B38" w:rsidRPr="0012551E">
        <w:rPr>
          <w:rFonts w:ascii="Palatino Linotype" w:hAnsi="Palatino Linotype"/>
        </w:rPr>
        <w:t xml:space="preserve"> de </w:t>
      </w:r>
      <w:proofErr w:type="spellStart"/>
      <w:r w:rsidR="005D1B38" w:rsidRPr="0012551E">
        <w:rPr>
          <w:rFonts w:ascii="Palatino Linotype" w:hAnsi="Palatino Linotype"/>
        </w:rPr>
        <w:t>către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proofErr w:type="spellStart"/>
      <w:r w:rsidR="005D1B38" w:rsidRPr="0012551E">
        <w:rPr>
          <w:rFonts w:ascii="Palatino Linotype" w:hAnsi="Palatino Linotype"/>
        </w:rPr>
        <w:t>conducerea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proofErr w:type="spellStart"/>
      <w:r w:rsidR="005D1B38" w:rsidRPr="0012551E">
        <w:rPr>
          <w:rFonts w:ascii="Palatino Linotype" w:hAnsi="Palatino Linotype"/>
        </w:rPr>
        <w:t>unității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r w:rsidR="00B85682" w:rsidRPr="0012551E">
        <w:rPr>
          <w:rFonts w:ascii="Palatino Linotype" w:hAnsi="Palatino Linotype"/>
        </w:rPr>
        <w:t xml:space="preserve">de </w:t>
      </w:r>
      <w:proofErr w:type="spellStart"/>
      <w:r w:rsidR="00B85682" w:rsidRPr="0012551E">
        <w:rPr>
          <w:rFonts w:ascii="Palatino Linotype" w:hAnsi="Palatino Linotype"/>
        </w:rPr>
        <w:t>învățământ</w:t>
      </w:r>
      <w:proofErr w:type="spellEnd"/>
      <w:r w:rsidR="00B85682" w:rsidRPr="0012551E">
        <w:rPr>
          <w:rFonts w:ascii="Palatino Linotype" w:hAnsi="Palatino Linotype"/>
        </w:rPr>
        <w:t xml:space="preserve"> </w:t>
      </w:r>
      <w:proofErr w:type="spellStart"/>
      <w:r w:rsidR="005D1B38" w:rsidRPr="0012551E">
        <w:rPr>
          <w:rFonts w:ascii="Palatino Linotype" w:hAnsi="Palatino Linotype"/>
        </w:rPr>
        <w:t>după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proofErr w:type="spellStart"/>
      <w:r w:rsidR="0028535A" w:rsidRPr="0012551E">
        <w:rPr>
          <w:rFonts w:ascii="Palatino Linotype" w:hAnsi="Palatino Linotype"/>
        </w:rPr>
        <w:t>procesele</w:t>
      </w:r>
      <w:proofErr w:type="spellEnd"/>
      <w:r w:rsidR="0028535A" w:rsidRPr="0012551E">
        <w:rPr>
          <w:rFonts w:ascii="Palatino Linotype" w:hAnsi="Palatino Linotype"/>
        </w:rPr>
        <w:t xml:space="preserve"> verbale ale </w:t>
      </w:r>
      <w:proofErr w:type="spellStart"/>
      <w:r w:rsidR="005D1B38" w:rsidRPr="0012551E">
        <w:rPr>
          <w:rFonts w:ascii="Palatino Linotype" w:hAnsi="Palatino Linotype"/>
        </w:rPr>
        <w:t>ședinț</w:t>
      </w:r>
      <w:r w:rsidR="003C4713" w:rsidRPr="0012551E">
        <w:rPr>
          <w:rFonts w:ascii="Palatino Linotype" w:hAnsi="Palatino Linotype"/>
        </w:rPr>
        <w:t>el</w:t>
      </w:r>
      <w:r w:rsidR="0028535A" w:rsidRPr="0012551E">
        <w:rPr>
          <w:rFonts w:ascii="Palatino Linotype" w:hAnsi="Palatino Linotype"/>
        </w:rPr>
        <w:t>or</w:t>
      </w:r>
      <w:proofErr w:type="spellEnd"/>
      <w:r w:rsidR="005D1B38" w:rsidRPr="0012551E">
        <w:rPr>
          <w:rFonts w:ascii="Palatino Linotype" w:hAnsi="Palatino Linotype"/>
        </w:rPr>
        <w:t xml:space="preserve"> </w:t>
      </w:r>
      <w:proofErr w:type="spellStart"/>
      <w:r w:rsidR="005D1B38" w:rsidRPr="0012551E">
        <w:rPr>
          <w:rFonts w:ascii="Palatino Linotype" w:hAnsi="Palatino Linotype"/>
        </w:rPr>
        <w:t>con</w:t>
      </w:r>
      <w:r w:rsidR="00D55079" w:rsidRPr="0012551E">
        <w:rPr>
          <w:rFonts w:ascii="Palatino Linotype" w:hAnsi="Palatino Linotype"/>
        </w:rPr>
        <w:t>siliului</w:t>
      </w:r>
      <w:proofErr w:type="spellEnd"/>
      <w:r w:rsidR="00D55079" w:rsidRPr="0012551E">
        <w:rPr>
          <w:rFonts w:ascii="Palatino Linotype" w:hAnsi="Palatino Linotype"/>
        </w:rPr>
        <w:t xml:space="preserve"> </w:t>
      </w:r>
      <w:proofErr w:type="spellStart"/>
      <w:r w:rsidR="00D55079" w:rsidRPr="0012551E">
        <w:rPr>
          <w:rFonts w:ascii="Palatino Linotype" w:hAnsi="Palatino Linotype"/>
        </w:rPr>
        <w:t>profesoral</w:t>
      </w:r>
      <w:proofErr w:type="spellEnd"/>
      <w:r w:rsidR="00D55079" w:rsidRPr="0012551E">
        <w:rPr>
          <w:rFonts w:ascii="Palatino Linotype" w:hAnsi="Palatino Linotype"/>
        </w:rPr>
        <w:t xml:space="preserve"> </w:t>
      </w:r>
      <w:proofErr w:type="spellStart"/>
      <w:r w:rsidR="00D55079" w:rsidRPr="0012551E">
        <w:rPr>
          <w:rFonts w:ascii="Palatino Linotype" w:hAnsi="Palatino Linotype"/>
        </w:rPr>
        <w:t>și</w:t>
      </w:r>
      <w:proofErr w:type="spellEnd"/>
      <w:r w:rsidR="00D55079" w:rsidRPr="0012551E">
        <w:rPr>
          <w:rFonts w:ascii="Palatino Linotype" w:hAnsi="Palatino Linotype"/>
        </w:rPr>
        <w:t xml:space="preserve"> </w:t>
      </w:r>
      <w:proofErr w:type="spellStart"/>
      <w:r w:rsidR="00D55079" w:rsidRPr="0012551E">
        <w:rPr>
          <w:rFonts w:ascii="Palatino Linotype" w:hAnsi="Palatino Linotype"/>
        </w:rPr>
        <w:t>consiliului</w:t>
      </w:r>
      <w:proofErr w:type="spellEnd"/>
      <w:r w:rsidR="00D55079" w:rsidRPr="0012551E">
        <w:rPr>
          <w:rFonts w:ascii="Palatino Linotype" w:hAnsi="Palatino Linotype"/>
        </w:rPr>
        <w:t xml:space="preserve"> de </w:t>
      </w:r>
      <w:proofErr w:type="spellStart"/>
      <w:r w:rsidR="00D55079" w:rsidRPr="0012551E">
        <w:rPr>
          <w:rFonts w:ascii="Palatino Linotype" w:hAnsi="Palatino Linotype"/>
        </w:rPr>
        <w:t>administrație</w:t>
      </w:r>
      <w:proofErr w:type="spellEnd"/>
      <w:r w:rsidR="00D55079" w:rsidRPr="0012551E">
        <w:rPr>
          <w:rFonts w:ascii="Palatino Linotype" w:hAnsi="Palatino Linotype"/>
        </w:rPr>
        <w:t xml:space="preserve"> </w:t>
      </w:r>
      <w:proofErr w:type="spellStart"/>
      <w:r w:rsidR="00D55079" w:rsidRPr="0012551E">
        <w:rPr>
          <w:rFonts w:ascii="Palatino Linotype" w:hAnsi="Palatino Linotype"/>
        </w:rPr>
        <w:t>în</w:t>
      </w:r>
      <w:proofErr w:type="spellEnd"/>
      <w:r w:rsidR="00D55079" w:rsidRPr="0012551E">
        <w:rPr>
          <w:rFonts w:ascii="Palatino Linotype" w:hAnsi="Palatino Linotype"/>
        </w:rPr>
        <w:t xml:space="preserve"> care a </w:t>
      </w:r>
      <w:proofErr w:type="spellStart"/>
      <w:r w:rsidR="00D55079" w:rsidRPr="0012551E">
        <w:rPr>
          <w:rFonts w:ascii="Palatino Linotype" w:hAnsi="Palatino Linotype"/>
        </w:rPr>
        <w:t>fost</w:t>
      </w:r>
      <w:proofErr w:type="spellEnd"/>
      <w:r w:rsidR="00D55079" w:rsidRPr="0012551E">
        <w:rPr>
          <w:rFonts w:ascii="Palatino Linotype" w:hAnsi="Palatino Linotype"/>
        </w:rPr>
        <w:t xml:space="preserve"> </w:t>
      </w:r>
      <w:proofErr w:type="spellStart"/>
      <w:r w:rsidR="00FA680D" w:rsidRPr="0012551E">
        <w:rPr>
          <w:rFonts w:ascii="Palatino Linotype" w:hAnsi="Palatino Linotype"/>
          <w:b/>
          <w:bCs/>
          <w:i/>
          <w:iCs/>
        </w:rPr>
        <w:t>discuta</w:t>
      </w:r>
      <w:r w:rsidR="003C4713" w:rsidRPr="0012551E">
        <w:rPr>
          <w:rFonts w:ascii="Palatino Linotype" w:hAnsi="Palatino Linotype"/>
          <w:b/>
          <w:bCs/>
          <w:i/>
          <w:iCs/>
        </w:rPr>
        <w:t>t</w:t>
      </w:r>
      <w:proofErr w:type="spellEnd"/>
      <w:r w:rsidR="003C4713" w:rsidRPr="0012551E">
        <w:rPr>
          <w:rFonts w:ascii="Palatino Linotype" w:hAnsi="Palatino Linotype"/>
          <w:b/>
          <w:bCs/>
          <w:i/>
          <w:iCs/>
        </w:rPr>
        <w:t xml:space="preserve"> </w:t>
      </w:r>
      <w:proofErr w:type="spellStart"/>
      <w:r w:rsidR="003C4713" w:rsidRPr="0012551E">
        <w:rPr>
          <w:rFonts w:ascii="Palatino Linotype" w:hAnsi="Palatino Linotype"/>
          <w:b/>
          <w:bCs/>
          <w:i/>
          <w:iCs/>
        </w:rPr>
        <w:t>și</w:t>
      </w:r>
      <w:proofErr w:type="spellEnd"/>
      <w:r w:rsidR="00FA680D" w:rsidRPr="0012551E">
        <w:rPr>
          <w:rFonts w:ascii="Palatino Linotype" w:hAnsi="Palatino Linotype"/>
          <w:b/>
          <w:bCs/>
          <w:i/>
          <w:iCs/>
        </w:rPr>
        <w:t xml:space="preserve"> </w:t>
      </w:r>
      <w:proofErr w:type="spellStart"/>
      <w:r w:rsidR="00FA680D" w:rsidRPr="0012551E">
        <w:rPr>
          <w:rFonts w:ascii="Palatino Linotype" w:hAnsi="Palatino Linotype"/>
          <w:b/>
          <w:bCs/>
          <w:i/>
          <w:iCs/>
        </w:rPr>
        <w:t>analiza</w:t>
      </w:r>
      <w:r w:rsidR="003C4713" w:rsidRPr="0012551E">
        <w:rPr>
          <w:rFonts w:ascii="Palatino Linotype" w:hAnsi="Palatino Linotype"/>
          <w:b/>
          <w:bCs/>
          <w:i/>
          <w:iCs/>
        </w:rPr>
        <w:t>t</w:t>
      </w:r>
      <w:proofErr w:type="spellEnd"/>
      <w:r w:rsidR="00FA680D" w:rsidRPr="0012551E">
        <w:rPr>
          <w:rFonts w:ascii="Palatino Linotype" w:hAnsi="Palatino Linotype"/>
        </w:rPr>
        <w:t xml:space="preserve"> </w:t>
      </w:r>
      <w:proofErr w:type="spellStart"/>
      <w:r w:rsidR="00FA680D" w:rsidRPr="0012551E">
        <w:rPr>
          <w:rFonts w:ascii="Palatino Linotype" w:hAnsi="Palatino Linotype"/>
        </w:rPr>
        <w:t>proiectul</w:t>
      </w:r>
      <w:proofErr w:type="spellEnd"/>
      <w:r w:rsidR="00FA680D" w:rsidRPr="0012551E">
        <w:rPr>
          <w:rFonts w:ascii="Palatino Linotype" w:hAnsi="Palatino Linotype"/>
        </w:rPr>
        <w:t xml:space="preserve"> </w:t>
      </w:r>
      <w:proofErr w:type="spellStart"/>
      <w:r w:rsidR="00B85682" w:rsidRPr="0012551E">
        <w:rPr>
          <w:rFonts w:ascii="Palatino Linotype" w:hAnsi="Palatino Linotype"/>
        </w:rPr>
        <w:t>planului</w:t>
      </w:r>
      <w:proofErr w:type="spellEnd"/>
      <w:r w:rsidR="00B85682" w:rsidRPr="0012551E">
        <w:rPr>
          <w:rFonts w:ascii="Palatino Linotype" w:hAnsi="Palatino Linotype"/>
        </w:rPr>
        <w:t xml:space="preserve"> </w:t>
      </w:r>
      <w:r w:rsidR="00FA680D" w:rsidRPr="0012551E">
        <w:rPr>
          <w:rFonts w:ascii="Palatino Linotype" w:hAnsi="Palatino Linotype"/>
        </w:rPr>
        <w:t xml:space="preserve">de </w:t>
      </w:r>
      <w:proofErr w:type="spellStart"/>
      <w:r w:rsidR="00FA680D" w:rsidRPr="0012551E">
        <w:rPr>
          <w:rFonts w:ascii="Palatino Linotype" w:hAnsi="Palatino Linotype"/>
        </w:rPr>
        <w:t>încadrare</w:t>
      </w:r>
      <w:proofErr w:type="spellEnd"/>
      <w:r w:rsidR="00FA680D" w:rsidRPr="0012551E">
        <w:rPr>
          <w:rFonts w:ascii="Palatino Linotype" w:hAnsi="Palatino Linotype"/>
        </w:rPr>
        <w:t xml:space="preserve"> cu personal didactic </w:t>
      </w:r>
      <w:r w:rsidR="003C4713" w:rsidRPr="0012551E">
        <w:rPr>
          <w:rFonts w:ascii="Palatino Linotype" w:hAnsi="Palatino Linotype"/>
        </w:rPr>
        <w:t>(</w:t>
      </w:r>
      <w:proofErr w:type="spellStart"/>
      <w:r w:rsidR="00FA680D" w:rsidRPr="0012551E">
        <w:rPr>
          <w:rFonts w:ascii="Palatino Linotype" w:hAnsi="Palatino Linotype"/>
          <w:i/>
          <w:iCs/>
        </w:rPr>
        <w:t>consiliul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</w:t>
      </w:r>
      <w:proofErr w:type="spellStart"/>
      <w:r w:rsidR="00FA680D" w:rsidRPr="0012551E">
        <w:rPr>
          <w:rFonts w:ascii="Palatino Linotype" w:hAnsi="Palatino Linotype"/>
          <w:i/>
          <w:iCs/>
        </w:rPr>
        <w:t>profesoral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al </w:t>
      </w:r>
      <w:proofErr w:type="spellStart"/>
      <w:r w:rsidR="00FA680D" w:rsidRPr="0012551E">
        <w:rPr>
          <w:rFonts w:ascii="Palatino Linotype" w:hAnsi="Palatino Linotype"/>
          <w:i/>
          <w:iCs/>
        </w:rPr>
        <w:t>unităţii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de </w:t>
      </w:r>
      <w:proofErr w:type="spellStart"/>
      <w:r w:rsidR="00FA680D" w:rsidRPr="0012551E">
        <w:rPr>
          <w:rFonts w:ascii="Palatino Linotype" w:hAnsi="Palatino Linotype"/>
          <w:i/>
          <w:iCs/>
        </w:rPr>
        <w:t>învăţământ</w:t>
      </w:r>
      <w:proofErr w:type="spellEnd"/>
      <w:r w:rsidR="003C4713" w:rsidRPr="0012551E">
        <w:rPr>
          <w:rFonts w:ascii="Palatino Linotype" w:hAnsi="Palatino Linotype"/>
        </w:rPr>
        <w:t>)</w:t>
      </w:r>
      <w:r w:rsidR="00FA680D" w:rsidRPr="0012551E">
        <w:rPr>
          <w:rFonts w:ascii="Palatino Linotype" w:hAnsi="Palatino Linotype"/>
        </w:rPr>
        <w:t xml:space="preserve"> </w:t>
      </w:r>
      <w:proofErr w:type="spellStart"/>
      <w:r w:rsidR="00FA680D" w:rsidRPr="0012551E">
        <w:rPr>
          <w:rFonts w:ascii="Palatino Linotype" w:hAnsi="Palatino Linotype"/>
        </w:rPr>
        <w:t>şi</w:t>
      </w:r>
      <w:proofErr w:type="spellEnd"/>
      <w:r w:rsidR="00FA680D" w:rsidRPr="0012551E">
        <w:rPr>
          <w:rFonts w:ascii="Palatino Linotype" w:hAnsi="Palatino Linotype"/>
        </w:rPr>
        <w:t xml:space="preserve"> </w:t>
      </w:r>
      <w:proofErr w:type="spellStart"/>
      <w:r w:rsidR="00FA680D" w:rsidRPr="0012551E">
        <w:rPr>
          <w:rFonts w:ascii="Palatino Linotype" w:hAnsi="Palatino Linotype"/>
          <w:b/>
          <w:bCs/>
          <w:i/>
          <w:iCs/>
        </w:rPr>
        <w:t>aproba</w:t>
      </w:r>
      <w:r w:rsidR="003C4713" w:rsidRPr="0012551E">
        <w:rPr>
          <w:rFonts w:ascii="Palatino Linotype" w:hAnsi="Palatino Linotype"/>
          <w:b/>
          <w:bCs/>
          <w:i/>
          <w:iCs/>
        </w:rPr>
        <w:t>rea</w:t>
      </w:r>
      <w:proofErr w:type="spellEnd"/>
      <w:r w:rsidR="00FA680D" w:rsidRPr="0012551E">
        <w:rPr>
          <w:rFonts w:ascii="Palatino Linotype" w:hAnsi="Palatino Linotype"/>
        </w:rPr>
        <w:t xml:space="preserve"> </w:t>
      </w:r>
      <w:proofErr w:type="spellStart"/>
      <w:r w:rsidR="00FA680D" w:rsidRPr="0012551E">
        <w:rPr>
          <w:rFonts w:ascii="Palatino Linotype" w:hAnsi="Palatino Linotype"/>
        </w:rPr>
        <w:t>acestuia</w:t>
      </w:r>
      <w:proofErr w:type="spellEnd"/>
      <w:r w:rsidR="00FA680D" w:rsidRPr="0012551E">
        <w:rPr>
          <w:rFonts w:ascii="Palatino Linotype" w:hAnsi="Palatino Linotype"/>
        </w:rPr>
        <w:t xml:space="preserve"> </w:t>
      </w:r>
      <w:r w:rsidR="003C4713" w:rsidRPr="0012551E">
        <w:rPr>
          <w:rFonts w:ascii="Palatino Linotype" w:hAnsi="Palatino Linotype"/>
        </w:rPr>
        <w:t>(</w:t>
      </w:r>
      <w:proofErr w:type="spellStart"/>
      <w:r w:rsidR="00FA680D" w:rsidRPr="0012551E">
        <w:rPr>
          <w:rFonts w:ascii="Palatino Linotype" w:hAnsi="Palatino Linotype"/>
          <w:i/>
          <w:iCs/>
        </w:rPr>
        <w:t>consiliul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de </w:t>
      </w:r>
      <w:proofErr w:type="spellStart"/>
      <w:r w:rsidR="00FA680D" w:rsidRPr="0012551E">
        <w:rPr>
          <w:rFonts w:ascii="Palatino Linotype" w:hAnsi="Palatino Linotype"/>
          <w:i/>
          <w:iCs/>
        </w:rPr>
        <w:t>administraţie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al </w:t>
      </w:r>
      <w:proofErr w:type="spellStart"/>
      <w:r w:rsidR="00FA680D" w:rsidRPr="0012551E">
        <w:rPr>
          <w:rFonts w:ascii="Palatino Linotype" w:hAnsi="Palatino Linotype"/>
          <w:i/>
          <w:iCs/>
        </w:rPr>
        <w:t>unităţii</w:t>
      </w:r>
      <w:proofErr w:type="spellEnd"/>
      <w:r w:rsidR="00FA680D" w:rsidRPr="0012551E">
        <w:rPr>
          <w:rFonts w:ascii="Palatino Linotype" w:hAnsi="Palatino Linotype"/>
          <w:i/>
          <w:iCs/>
        </w:rPr>
        <w:t xml:space="preserve"> de </w:t>
      </w:r>
      <w:proofErr w:type="spellStart"/>
      <w:r w:rsidR="00FA680D" w:rsidRPr="0012551E">
        <w:rPr>
          <w:rFonts w:ascii="Palatino Linotype" w:hAnsi="Palatino Linotype"/>
          <w:i/>
          <w:iCs/>
        </w:rPr>
        <w:t>învăţământ</w:t>
      </w:r>
      <w:proofErr w:type="spellEnd"/>
      <w:r w:rsidR="003C4713" w:rsidRPr="0012551E">
        <w:rPr>
          <w:rFonts w:ascii="Palatino Linotype" w:hAnsi="Palatino Linotype"/>
        </w:rPr>
        <w:t>).</w:t>
      </w:r>
    </w:p>
    <w:p w14:paraId="539D194A" w14:textId="1558ED5C" w:rsidR="000A3F1D" w:rsidRPr="0012551E" w:rsidRDefault="000A3F1D" w:rsidP="0012551E">
      <w:pPr>
        <w:jc w:val="both"/>
        <w:rPr>
          <w:rFonts w:ascii="Palatino Linotype" w:hAnsi="Palatino Linotype"/>
        </w:rPr>
      </w:pPr>
      <w:r w:rsidRPr="0012551E">
        <w:rPr>
          <w:rFonts w:ascii="Palatino Linotype" w:hAnsi="Palatino Linotype"/>
        </w:rPr>
        <w:t xml:space="preserve">La </w:t>
      </w:r>
      <w:proofErr w:type="spellStart"/>
      <w:r w:rsidRPr="0012551E">
        <w:rPr>
          <w:rFonts w:ascii="Palatino Linotype" w:hAnsi="Palatino Linotype"/>
        </w:rPr>
        <w:t>rubrica</w:t>
      </w:r>
      <w:proofErr w:type="spellEnd"/>
      <w:r w:rsidRPr="0012551E">
        <w:rPr>
          <w:rFonts w:ascii="Palatino Linotype" w:hAnsi="Palatino Linotype"/>
        </w:rPr>
        <w:t xml:space="preserve"> “</w:t>
      </w:r>
      <w:proofErr w:type="spellStart"/>
      <w:r w:rsidRPr="0012551E">
        <w:rPr>
          <w:rFonts w:ascii="Palatino Linotype" w:hAnsi="Palatino Linotype"/>
        </w:rPr>
        <w:t>Observaţii</w:t>
      </w:r>
      <w:proofErr w:type="spellEnd"/>
      <w:r w:rsidRPr="0012551E">
        <w:rPr>
          <w:rFonts w:ascii="Palatino Linotype" w:hAnsi="Palatino Linotype"/>
        </w:rPr>
        <w:t xml:space="preserve">” </w:t>
      </w:r>
      <w:proofErr w:type="gramStart"/>
      <w:r w:rsidRPr="0012551E">
        <w:rPr>
          <w:rFonts w:ascii="Palatino Linotype" w:hAnsi="Palatino Linotype"/>
        </w:rPr>
        <w:t>a</w:t>
      </w:r>
      <w:proofErr w:type="gram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anexelor</w:t>
      </w:r>
      <w:proofErr w:type="spellEnd"/>
      <w:r w:rsidRPr="0012551E">
        <w:rPr>
          <w:rFonts w:ascii="Palatino Linotype" w:hAnsi="Palatino Linotype"/>
        </w:rPr>
        <w:t xml:space="preserve"> 1</w:t>
      </w:r>
      <w:r w:rsidR="004B669E" w:rsidRPr="0012551E">
        <w:rPr>
          <w:rFonts w:ascii="Palatino Linotype" w:hAnsi="Palatino Linotype"/>
        </w:rPr>
        <w:t xml:space="preserve"> </w:t>
      </w:r>
      <w:r w:rsidRPr="0012551E">
        <w:rPr>
          <w:rFonts w:ascii="Palatino Linotype" w:hAnsi="Palatino Linotype"/>
        </w:rPr>
        <w:t>-</w:t>
      </w:r>
      <w:r w:rsidR="004B669E" w:rsidRPr="0012551E">
        <w:rPr>
          <w:rFonts w:ascii="Palatino Linotype" w:hAnsi="Palatino Linotype"/>
        </w:rPr>
        <w:t xml:space="preserve"> </w:t>
      </w:r>
      <w:r w:rsidR="00DB7126" w:rsidRPr="0012551E">
        <w:rPr>
          <w:rFonts w:ascii="Palatino Linotype" w:hAnsi="Palatino Linotype"/>
        </w:rPr>
        <w:t>4</w:t>
      </w:r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vor</w:t>
      </w:r>
      <w:proofErr w:type="spellEnd"/>
      <w:r w:rsidRPr="0012551E">
        <w:rPr>
          <w:rFonts w:ascii="Palatino Linotype" w:hAnsi="Palatino Linotype"/>
        </w:rPr>
        <w:t xml:space="preserve"> fi </w:t>
      </w:r>
      <w:proofErr w:type="spellStart"/>
      <w:r w:rsidRPr="0012551E">
        <w:rPr>
          <w:rFonts w:ascii="Palatino Linotype" w:hAnsi="Palatino Linotype"/>
        </w:rPr>
        <w:t>trecute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informaţii</w:t>
      </w:r>
      <w:proofErr w:type="spellEnd"/>
      <w:r w:rsidRPr="0012551E">
        <w:rPr>
          <w:rFonts w:ascii="Palatino Linotype" w:hAnsi="Palatino Linotype"/>
        </w:rPr>
        <w:t xml:space="preserve">, </w:t>
      </w:r>
      <w:proofErr w:type="spellStart"/>
      <w:r w:rsidRPr="0012551E">
        <w:rPr>
          <w:rFonts w:ascii="Palatino Linotype" w:hAnsi="Palatino Linotype"/>
        </w:rPr>
        <w:t>spre</w:t>
      </w:r>
      <w:proofErr w:type="spellEnd"/>
      <w:r w:rsidRPr="0012551E">
        <w:rPr>
          <w:rFonts w:ascii="Palatino Linotype" w:hAnsi="Palatino Linotype"/>
        </w:rPr>
        <w:t xml:space="preserve"> </w:t>
      </w:r>
      <w:proofErr w:type="spellStart"/>
      <w:r w:rsidRPr="0012551E">
        <w:rPr>
          <w:rFonts w:ascii="Palatino Linotype" w:hAnsi="Palatino Linotype"/>
        </w:rPr>
        <w:t>exemplu</w:t>
      </w:r>
      <w:proofErr w:type="spellEnd"/>
      <w:r w:rsidRPr="0012551E">
        <w:rPr>
          <w:rFonts w:ascii="Palatino Linotype" w:hAnsi="Palatino Linotype"/>
        </w:rPr>
        <w:t>:</w:t>
      </w:r>
    </w:p>
    <w:p w14:paraId="7BFBFAA3" w14:textId="43CC7EC3" w:rsidR="005E0A56" w:rsidRPr="0012551E" w:rsidRDefault="000A3F1D" w:rsidP="0012551E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12551E">
        <w:rPr>
          <w:rFonts w:ascii="Palatino Linotype" w:hAnsi="Palatino Linotype" w:cs="Times New Roman"/>
          <w:sz w:val="24"/>
          <w:szCs w:val="24"/>
        </w:rPr>
        <w:t xml:space="preserve">în cazul </w:t>
      </w:r>
      <w:r w:rsidRPr="0012551E">
        <w:rPr>
          <w:rFonts w:ascii="Palatino Linotype" w:hAnsi="Palatino Linotype" w:cs="Times New Roman"/>
          <w:b/>
          <w:bCs/>
          <w:sz w:val="24"/>
          <w:szCs w:val="24"/>
        </w:rPr>
        <w:t>titularilor în mai multe unități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 </w:t>
      </w:r>
      <w:r w:rsidR="00B85682" w:rsidRPr="0012551E">
        <w:rPr>
          <w:rFonts w:ascii="Palatino Linotype" w:hAnsi="Palatino Linotype" w:cs="Times New Roman"/>
          <w:sz w:val="24"/>
          <w:szCs w:val="24"/>
        </w:rPr>
        <w:t xml:space="preserve">de învățământ 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se precizează </w:t>
      </w:r>
      <w:r w:rsidRPr="0012551E">
        <w:rPr>
          <w:rFonts w:ascii="Palatino Linotype" w:hAnsi="Palatino Linotype" w:cs="Times New Roman"/>
          <w:b/>
          <w:bCs/>
          <w:sz w:val="24"/>
          <w:szCs w:val="24"/>
        </w:rPr>
        <w:t>nr ore din fiecare unitate</w:t>
      </w:r>
      <w:r w:rsidRPr="0012551E">
        <w:rPr>
          <w:rFonts w:ascii="Palatino Linotype" w:hAnsi="Palatino Linotype" w:cs="Times New Roman"/>
          <w:sz w:val="24"/>
          <w:szCs w:val="24"/>
        </w:rPr>
        <w:t>, conform adeverințelor</w:t>
      </w:r>
      <w:r w:rsidR="00B85682" w:rsidRPr="0012551E">
        <w:rPr>
          <w:rFonts w:ascii="Palatino Linotype" w:hAnsi="Palatino Linotype" w:cs="Times New Roman"/>
          <w:sz w:val="24"/>
          <w:szCs w:val="24"/>
        </w:rPr>
        <w:t xml:space="preserve"> prezente în copii xerox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 </w:t>
      </w:r>
      <w:r w:rsidRPr="0012551E">
        <w:rPr>
          <w:rFonts w:ascii="Palatino Linotype" w:hAnsi="Palatino Linotype" w:cs="Times New Roman"/>
          <w:b/>
          <w:sz w:val="24"/>
          <w:szCs w:val="24"/>
        </w:rPr>
        <w:t>(rubrica ”Observații” anexa 1B)</w:t>
      </w:r>
      <w:r w:rsidR="00E84A6C" w:rsidRPr="0012551E">
        <w:rPr>
          <w:rFonts w:ascii="Palatino Linotype" w:hAnsi="Palatino Linotype" w:cs="Times New Roman"/>
          <w:b/>
          <w:sz w:val="24"/>
          <w:szCs w:val="24"/>
        </w:rPr>
        <w:t xml:space="preserve">, </w:t>
      </w:r>
    </w:p>
    <w:p w14:paraId="4CE01FA6" w14:textId="43D96D4C" w:rsidR="000A3F1D" w:rsidRPr="006834F3" w:rsidRDefault="005E0A56" w:rsidP="0012551E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12551E">
        <w:rPr>
          <w:rFonts w:ascii="Palatino Linotype" w:hAnsi="Palatino Linotype" w:cs="Times New Roman"/>
          <w:sz w:val="24"/>
          <w:szCs w:val="24"/>
        </w:rPr>
        <w:t xml:space="preserve">pentru </w:t>
      </w:r>
      <w:r w:rsidRPr="0012551E">
        <w:rPr>
          <w:rFonts w:ascii="Palatino Linotype" w:hAnsi="Palatino Linotype" w:cs="Times New Roman"/>
          <w:b/>
          <w:bCs/>
          <w:sz w:val="24"/>
          <w:szCs w:val="24"/>
        </w:rPr>
        <w:t xml:space="preserve">cadrele didactice titulare </w:t>
      </w:r>
      <w:r w:rsidR="00B85682" w:rsidRPr="0012551E">
        <w:rPr>
          <w:rFonts w:ascii="Palatino Linotype" w:hAnsi="Palatino Linotype" w:cs="Times New Roman"/>
          <w:b/>
          <w:bCs/>
          <w:sz w:val="24"/>
          <w:szCs w:val="24"/>
        </w:rPr>
        <w:t xml:space="preserve">cărora li s-a propus / au solicitat  întregire </w:t>
      </w:r>
      <w:r w:rsidR="00B85682" w:rsidRPr="0012551E">
        <w:rPr>
          <w:rFonts w:ascii="Palatino Linotype" w:hAnsi="Palatino Linotype" w:cs="Times New Roman"/>
          <w:sz w:val="24"/>
          <w:szCs w:val="24"/>
        </w:rPr>
        <w:t>di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n două sau mai multe unităţi de învăţământ ori pe două sau mai multe specializări într-o unitate de învăţământ/specializare, conform specializării/specializărilor de pe diploma/diplomele de studii </w:t>
      </w:r>
      <w:r w:rsidRPr="0012551E">
        <w:rPr>
          <w:rFonts w:ascii="Palatino Linotype" w:hAnsi="Palatino Linotype" w:cs="Times New Roman"/>
          <w:b/>
          <w:bCs/>
          <w:sz w:val="24"/>
          <w:szCs w:val="24"/>
        </w:rPr>
        <w:t>se va preciza</w:t>
      </w:r>
      <w:r w:rsidR="00E84A6C" w:rsidRPr="0012551E">
        <w:rPr>
          <w:rFonts w:ascii="Palatino Linotype" w:hAnsi="Palatino Linotype" w:cs="Times New Roman"/>
          <w:b/>
          <w:bCs/>
          <w:sz w:val="24"/>
          <w:szCs w:val="24"/>
        </w:rPr>
        <w:t xml:space="preserve"> numărul de </w:t>
      </w:r>
      <w:r w:rsidR="00E84A6C" w:rsidRPr="00702F5B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>ore</w:t>
      </w:r>
      <w:r w:rsidR="006834F3">
        <w:rPr>
          <w:rFonts w:ascii="Palatino Linotype" w:hAnsi="Palatino Linotype" w:cs="Times New Roman"/>
          <w:b/>
          <w:bCs/>
          <w:color w:val="FF0000"/>
          <w:sz w:val="24"/>
          <w:szCs w:val="24"/>
        </w:rPr>
        <w:t xml:space="preserve"> provenite,</w:t>
      </w:r>
      <w:r w:rsidR="00E84A6C" w:rsidRPr="0012551E">
        <w:rPr>
          <w:rFonts w:ascii="Palatino Linotype" w:hAnsi="Palatino Linotype" w:cs="Times New Roman"/>
          <w:b/>
          <w:bCs/>
          <w:sz w:val="24"/>
          <w:szCs w:val="24"/>
        </w:rPr>
        <w:t xml:space="preserve"> urmare a nesoluționării/refuzului întregirii normei didactice de predare</w:t>
      </w:r>
      <w:r w:rsidR="00702F5B">
        <w:rPr>
          <w:rFonts w:ascii="Palatino Linotype" w:hAnsi="Palatino Linotype" w:cs="Times New Roman"/>
          <w:b/>
          <w:bCs/>
          <w:sz w:val="24"/>
          <w:szCs w:val="24"/>
        </w:rPr>
        <w:t xml:space="preserve">. </w:t>
      </w:r>
      <w:r w:rsidR="00702F5B" w:rsidRPr="006834F3">
        <w:rPr>
          <w:rFonts w:ascii="Palatino Linotype" w:hAnsi="Palatino Linotype" w:cs="Times New Roman"/>
          <w:bCs/>
          <w:sz w:val="24"/>
          <w:szCs w:val="24"/>
        </w:rPr>
        <w:t xml:space="preserve">Copii xerox ale adreselor/cererilor cadrelor didactice cărora li s-a </w:t>
      </w:r>
      <w:r w:rsidR="006834F3" w:rsidRPr="006834F3">
        <w:rPr>
          <w:rFonts w:ascii="Palatino Linotype" w:hAnsi="Palatino Linotype" w:cs="Times New Roman"/>
          <w:bCs/>
          <w:sz w:val="24"/>
          <w:szCs w:val="24"/>
        </w:rPr>
        <w:t xml:space="preserve">comunicat posibilitatea </w:t>
      </w:r>
      <w:r w:rsidR="00702F5B" w:rsidRPr="006834F3">
        <w:rPr>
          <w:rFonts w:ascii="Palatino Linotype" w:hAnsi="Palatino Linotype" w:cs="Times New Roman"/>
          <w:bCs/>
          <w:sz w:val="24"/>
          <w:szCs w:val="24"/>
        </w:rPr>
        <w:t>întregir</w:t>
      </w:r>
      <w:r w:rsidR="006834F3" w:rsidRPr="006834F3">
        <w:rPr>
          <w:rFonts w:ascii="Palatino Linotype" w:hAnsi="Palatino Linotype" w:cs="Times New Roman"/>
          <w:bCs/>
          <w:sz w:val="24"/>
          <w:szCs w:val="24"/>
        </w:rPr>
        <w:t>ii pentru anul școlar 2024 – 2025</w:t>
      </w:r>
      <w:r w:rsidR="00137693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702F5B" w:rsidRPr="00137693">
        <w:rPr>
          <w:rFonts w:ascii="Palatino Linotype" w:hAnsi="Palatino Linotype" w:cs="Times New Roman"/>
          <w:b/>
          <w:sz w:val="24"/>
          <w:szCs w:val="24"/>
        </w:rPr>
        <w:t xml:space="preserve">cu consemnarea </w:t>
      </w:r>
      <w:r w:rsidR="006834F3" w:rsidRPr="00137693">
        <w:rPr>
          <w:rFonts w:ascii="Palatino Linotype" w:hAnsi="Palatino Linotype" w:cs="Times New Roman"/>
          <w:b/>
          <w:sz w:val="24"/>
          <w:szCs w:val="24"/>
        </w:rPr>
        <w:t>refuzului</w:t>
      </w:r>
      <w:r w:rsidR="006834F3" w:rsidRPr="006834F3">
        <w:rPr>
          <w:rFonts w:ascii="Palatino Linotype" w:hAnsi="Palatino Linotype" w:cs="Times New Roman"/>
          <w:bCs/>
          <w:sz w:val="24"/>
          <w:szCs w:val="24"/>
        </w:rPr>
        <w:t>, acolo unde este cazul</w:t>
      </w:r>
      <w:r w:rsidR="00702F5B" w:rsidRPr="006834F3">
        <w:rPr>
          <w:rFonts w:ascii="Palatino Linotype" w:hAnsi="Palatino Linotype" w:cs="Times New Roman"/>
          <w:bCs/>
          <w:sz w:val="24"/>
          <w:szCs w:val="24"/>
        </w:rPr>
        <w:t xml:space="preserve"> și semnătura cadrului didactic</w:t>
      </w:r>
    </w:p>
    <w:p w14:paraId="2C857BC2" w14:textId="2F6AAB8C" w:rsidR="000A3F1D" w:rsidRPr="00137693" w:rsidRDefault="000A3F1D" w:rsidP="0013769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12551E">
        <w:rPr>
          <w:rFonts w:ascii="Palatino Linotype" w:hAnsi="Palatino Linotype" w:cs="Times New Roman"/>
          <w:b/>
          <w:sz w:val="24"/>
          <w:szCs w:val="24"/>
        </w:rPr>
        <w:t xml:space="preserve">ore rezervate conf. art. </w:t>
      </w:r>
      <w:r w:rsidR="0012551E">
        <w:rPr>
          <w:rFonts w:ascii="Palatino Linotype" w:hAnsi="Palatino Linotype" w:cs="Times New Roman"/>
          <w:b/>
          <w:sz w:val="24"/>
          <w:szCs w:val="24"/>
        </w:rPr>
        <w:t>9</w:t>
      </w:r>
      <w:r w:rsidRPr="0012551E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="0012551E">
        <w:rPr>
          <w:rFonts w:ascii="Palatino Linotype" w:hAnsi="Palatino Linotype" w:cs="Times New Roman"/>
          <w:b/>
          <w:sz w:val="24"/>
          <w:szCs w:val="24"/>
        </w:rPr>
        <w:t>alin.</w:t>
      </w:r>
      <w:r w:rsidRPr="0012551E">
        <w:rPr>
          <w:rFonts w:ascii="Palatino Linotype" w:hAnsi="Palatino Linotype" w:cs="Times New Roman"/>
          <w:b/>
          <w:sz w:val="24"/>
          <w:szCs w:val="24"/>
        </w:rPr>
        <w:t>(</w:t>
      </w:r>
      <w:r w:rsidR="0012551E">
        <w:rPr>
          <w:rFonts w:ascii="Palatino Linotype" w:hAnsi="Palatino Linotype" w:cs="Times New Roman"/>
          <w:b/>
          <w:sz w:val="24"/>
          <w:szCs w:val="24"/>
        </w:rPr>
        <w:t>8</w:t>
      </w:r>
      <w:r w:rsidRPr="0012551E">
        <w:rPr>
          <w:rFonts w:ascii="Palatino Linotype" w:hAnsi="Palatino Linotype" w:cs="Times New Roman"/>
          <w:b/>
          <w:sz w:val="24"/>
          <w:szCs w:val="24"/>
        </w:rPr>
        <w:t>) din Metodologia-cadru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 urmare a reducerii normei didactice pentru personalul didactic de predare cu vechime în învățământ de peste 25 ani (conf. art. 2</w:t>
      </w:r>
      <w:r w:rsidR="0082315F">
        <w:rPr>
          <w:rFonts w:ascii="Palatino Linotype" w:hAnsi="Palatino Linotype" w:cs="Times New Roman"/>
          <w:sz w:val="24"/>
          <w:szCs w:val="24"/>
        </w:rPr>
        <w:t>07 alin.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 (</w:t>
      </w:r>
      <w:r w:rsidR="0082315F">
        <w:rPr>
          <w:rFonts w:ascii="Palatino Linotype" w:hAnsi="Palatino Linotype" w:cs="Times New Roman"/>
          <w:sz w:val="24"/>
          <w:szCs w:val="24"/>
        </w:rPr>
        <w:t>11</w:t>
      </w:r>
      <w:r w:rsidRPr="0012551E">
        <w:rPr>
          <w:rFonts w:ascii="Palatino Linotype" w:hAnsi="Palatino Linotype" w:cs="Times New Roman"/>
          <w:sz w:val="24"/>
          <w:szCs w:val="24"/>
        </w:rPr>
        <w:t xml:space="preserve">) din </w:t>
      </w:r>
      <w:r w:rsidR="0082315F" w:rsidRPr="0082315F">
        <w:rPr>
          <w:rFonts w:ascii="Palatino Linotype" w:hAnsi="Palatino Linotype" w:cs="Times New Roman"/>
          <w:sz w:val="24"/>
          <w:szCs w:val="24"/>
        </w:rPr>
        <w:t xml:space="preserve">Legea </w:t>
      </w:r>
      <w:r w:rsidR="0082315F">
        <w:rPr>
          <w:rFonts w:ascii="Palatino Linotype" w:hAnsi="Palatino Linotype" w:cs="Times New Roman"/>
          <w:sz w:val="24"/>
          <w:szCs w:val="24"/>
        </w:rPr>
        <w:t>î</w:t>
      </w:r>
      <w:r w:rsidR="0082315F" w:rsidRPr="0082315F">
        <w:rPr>
          <w:rFonts w:ascii="Palatino Linotype" w:hAnsi="Palatino Linotype" w:cs="Times New Roman"/>
          <w:sz w:val="24"/>
          <w:szCs w:val="24"/>
        </w:rPr>
        <w:t>nv</w:t>
      </w:r>
      <w:r w:rsidR="0082315F">
        <w:rPr>
          <w:rFonts w:ascii="Palatino Linotype" w:hAnsi="Palatino Linotype" w:cs="Times New Roman"/>
          <w:sz w:val="24"/>
          <w:szCs w:val="24"/>
        </w:rPr>
        <w:t>ăță</w:t>
      </w:r>
      <w:r w:rsidR="0082315F" w:rsidRPr="0082315F">
        <w:rPr>
          <w:rFonts w:ascii="Palatino Linotype" w:hAnsi="Palatino Linotype" w:cs="Times New Roman"/>
          <w:sz w:val="24"/>
          <w:szCs w:val="24"/>
        </w:rPr>
        <w:t>m</w:t>
      </w:r>
      <w:r w:rsidR="0082315F">
        <w:rPr>
          <w:rFonts w:ascii="Palatino Linotype" w:hAnsi="Palatino Linotype" w:cs="Times New Roman"/>
          <w:sz w:val="24"/>
          <w:szCs w:val="24"/>
        </w:rPr>
        <w:t>â</w:t>
      </w:r>
      <w:r w:rsidR="0082315F" w:rsidRPr="0082315F">
        <w:rPr>
          <w:rFonts w:ascii="Palatino Linotype" w:hAnsi="Palatino Linotype" w:cs="Times New Roman"/>
          <w:sz w:val="24"/>
          <w:szCs w:val="24"/>
        </w:rPr>
        <w:t>ntului preuniversitar </w:t>
      </w:r>
      <w:hyperlink r:id="rId5" w:history="1">
        <w:r w:rsidR="0082315F" w:rsidRPr="0082315F">
          <w:rPr>
            <w:rFonts w:ascii="Palatino Linotype" w:hAnsi="Palatino Linotype" w:cs="Times New Roman"/>
            <w:sz w:val="24"/>
            <w:szCs w:val="24"/>
          </w:rPr>
          <w:t>nr. 198/2023</w:t>
        </w:r>
      </w:hyperlink>
      <w:r w:rsidR="0082315F">
        <w:rPr>
          <w:rFonts w:ascii="Palatino Linotype" w:hAnsi="Palatino Linotype" w:cs="Times New Roman"/>
          <w:sz w:val="24"/>
          <w:szCs w:val="24"/>
        </w:rPr>
        <w:t xml:space="preserve">, cu modificările ulterioare,   </w:t>
      </w:r>
      <w:r w:rsidR="0082315F" w:rsidRPr="0082315F">
        <w:rPr>
          <w:rFonts w:ascii="Palatino Linotype" w:hAnsi="Palatino Linotype" w:cs="Courier New"/>
          <w:b/>
          <w:bCs/>
          <w:shd w:val="clear" w:color="auto" w:fill="FFFFFF"/>
        </w:rPr>
        <w:t>modificat de art.XXVIIII din </w:t>
      </w:r>
      <w:hyperlink r:id="rId6" w:history="1">
        <w:r w:rsidR="0082315F" w:rsidRPr="0082315F">
          <w:rPr>
            <w:rStyle w:val="Hyperlink"/>
            <w:rFonts w:ascii="Palatino Linotype" w:hAnsi="Palatino Linotype" w:cs="Courier New"/>
            <w:b/>
            <w:bCs/>
            <w:color w:val="auto"/>
          </w:rPr>
          <w:t>OUG 115/2023</w:t>
        </w:r>
      </w:hyperlink>
      <w:r w:rsidRPr="0082315F">
        <w:rPr>
          <w:rFonts w:ascii="Palatino Linotype" w:hAnsi="Palatino Linotype" w:cs="Times New Roman"/>
        </w:rPr>
        <w:t>)</w:t>
      </w:r>
      <w:r w:rsidRPr="0082315F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12551E">
        <w:rPr>
          <w:rFonts w:ascii="Palatino Linotype" w:hAnsi="Palatino Linotype" w:cs="Times New Roman"/>
          <w:b/>
          <w:sz w:val="24"/>
          <w:szCs w:val="24"/>
        </w:rPr>
        <w:t>(anexa 1B și anexa 2)</w:t>
      </w:r>
      <w:r w:rsidR="002B3DAF" w:rsidRPr="0012551E">
        <w:rPr>
          <w:rFonts w:ascii="Palatino Linotype" w:hAnsi="Palatino Linotype" w:cs="Times New Roman"/>
          <w:b/>
          <w:sz w:val="24"/>
          <w:szCs w:val="24"/>
        </w:rPr>
        <w:t>.</w:t>
      </w:r>
    </w:p>
    <w:p w14:paraId="66897F68" w14:textId="44B9FD1E" w:rsidR="000A3F1D" w:rsidRPr="0012551E" w:rsidRDefault="000A3F1D" w:rsidP="0012551E">
      <w:pPr>
        <w:pStyle w:val="ListParagraph"/>
        <w:numPr>
          <w:ilvl w:val="0"/>
          <w:numId w:val="1"/>
        </w:numPr>
        <w:spacing w:after="0" w:line="240" w:lineRule="auto"/>
        <w:ind w:hanging="436"/>
        <w:jc w:val="both"/>
        <w:rPr>
          <w:rFonts w:ascii="Palatino Linotype" w:hAnsi="Palatino Linotype" w:cs="Times New Roman"/>
          <w:sz w:val="24"/>
          <w:szCs w:val="24"/>
        </w:rPr>
      </w:pPr>
      <w:r w:rsidRPr="0012551E">
        <w:rPr>
          <w:rFonts w:ascii="Palatino Linotype" w:hAnsi="Palatino Linotype" w:cs="Times New Roman"/>
          <w:sz w:val="24"/>
          <w:szCs w:val="24"/>
        </w:rPr>
        <w:t xml:space="preserve">data până la care sunt rezervate și motivul rezervării orelor </w:t>
      </w:r>
      <w:r w:rsidRPr="0012551E">
        <w:rPr>
          <w:rFonts w:ascii="Palatino Linotype" w:hAnsi="Palatino Linotype" w:cs="Times New Roman"/>
          <w:b/>
          <w:sz w:val="24"/>
          <w:szCs w:val="24"/>
        </w:rPr>
        <w:t>(anexa 2)</w:t>
      </w:r>
      <w:r w:rsidR="002B3DAF" w:rsidRPr="0012551E">
        <w:rPr>
          <w:rFonts w:ascii="Palatino Linotype" w:hAnsi="Palatino Linotype" w:cs="Times New Roman"/>
          <w:b/>
          <w:sz w:val="24"/>
          <w:szCs w:val="24"/>
        </w:rPr>
        <w:t>.</w:t>
      </w:r>
    </w:p>
    <w:p w14:paraId="357138CE" w14:textId="747835D0" w:rsidR="000A3F1D" w:rsidRPr="0012551E" w:rsidRDefault="000A3F1D" w:rsidP="0012551E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Palatino Linotype" w:hAnsi="Palatino Linotype"/>
          <w:sz w:val="24"/>
          <w:szCs w:val="24"/>
        </w:rPr>
      </w:pPr>
      <w:r w:rsidRPr="0012551E">
        <w:rPr>
          <w:rFonts w:ascii="Palatino Linotype" w:hAnsi="Palatino Linotype" w:cs="Times New Roman"/>
          <w:sz w:val="24"/>
          <w:szCs w:val="24"/>
        </w:rPr>
        <w:t xml:space="preserve">posturile/catedrele/fracțiunile de normă care sunt alocate claselor din structuri ale unității cu personalitate juridică vor avea precizată </w:t>
      </w:r>
      <w:r w:rsidRPr="0012551E">
        <w:rPr>
          <w:rFonts w:ascii="Palatino Linotype" w:hAnsi="Palatino Linotype" w:cs="Times New Roman"/>
          <w:b/>
          <w:sz w:val="24"/>
          <w:szCs w:val="24"/>
        </w:rPr>
        <w:t>,,structura ……. ,, (anexa 2)</w:t>
      </w:r>
      <w:r w:rsidR="002B3DAF" w:rsidRPr="0012551E">
        <w:rPr>
          <w:rFonts w:ascii="Palatino Linotype" w:hAnsi="Palatino Linotype" w:cs="Times New Roman"/>
          <w:b/>
          <w:sz w:val="24"/>
          <w:szCs w:val="24"/>
        </w:rPr>
        <w:t>.</w:t>
      </w:r>
    </w:p>
    <w:p w14:paraId="42B55E27" w14:textId="583C9877" w:rsidR="000456C8" w:rsidRPr="0012551E" w:rsidRDefault="000456C8" w:rsidP="0012551E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Palatino Linotype" w:hAnsi="Palatino Linotype"/>
          <w:sz w:val="24"/>
          <w:szCs w:val="24"/>
        </w:rPr>
      </w:pPr>
      <w:r w:rsidRPr="0012551E">
        <w:rPr>
          <w:rFonts w:ascii="Palatino Linotype" w:hAnsi="Palatino Linotype" w:cs="Times New Roman"/>
          <w:b/>
          <w:sz w:val="24"/>
          <w:szCs w:val="24"/>
        </w:rPr>
        <w:t xml:space="preserve">Copii xerox ale cererilor cadrelor didactice care au solicitat reducerea normei didactice de predare conform art. </w:t>
      </w:r>
      <w:r w:rsidR="0082315F">
        <w:rPr>
          <w:rFonts w:ascii="Palatino Linotype" w:hAnsi="Palatino Linotype" w:cs="Times New Roman"/>
          <w:b/>
          <w:sz w:val="24"/>
          <w:szCs w:val="24"/>
        </w:rPr>
        <w:t>9</w:t>
      </w:r>
      <w:r w:rsidRPr="0012551E">
        <w:rPr>
          <w:rFonts w:ascii="Palatino Linotype" w:hAnsi="Palatino Linotype" w:cs="Times New Roman"/>
          <w:b/>
          <w:sz w:val="24"/>
          <w:szCs w:val="24"/>
        </w:rPr>
        <w:t xml:space="preserve"> alin.(</w:t>
      </w:r>
      <w:r w:rsidR="0082315F">
        <w:rPr>
          <w:rFonts w:ascii="Palatino Linotype" w:hAnsi="Palatino Linotype" w:cs="Times New Roman"/>
          <w:b/>
          <w:sz w:val="24"/>
          <w:szCs w:val="24"/>
        </w:rPr>
        <w:t>8</w:t>
      </w:r>
      <w:r w:rsidRPr="0012551E">
        <w:rPr>
          <w:rFonts w:ascii="Palatino Linotype" w:hAnsi="Palatino Linotype" w:cs="Times New Roman"/>
          <w:b/>
          <w:sz w:val="24"/>
          <w:szCs w:val="24"/>
        </w:rPr>
        <w:t>).</w:t>
      </w:r>
    </w:p>
    <w:sectPr w:rsidR="000456C8" w:rsidRPr="0012551E" w:rsidSect="00C217A5">
      <w:pgSz w:w="11906" w:h="16838" w:code="9"/>
      <w:pgMar w:top="1135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5F73"/>
    <w:multiLevelType w:val="hybridMultilevel"/>
    <w:tmpl w:val="15747410"/>
    <w:lvl w:ilvl="0" w:tplc="72A0F8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6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2BE"/>
    <w:rsid w:val="000456C8"/>
    <w:rsid w:val="000A3F1D"/>
    <w:rsid w:val="000C06D5"/>
    <w:rsid w:val="000D20BC"/>
    <w:rsid w:val="000E53A3"/>
    <w:rsid w:val="00100ACE"/>
    <w:rsid w:val="00103006"/>
    <w:rsid w:val="0012551E"/>
    <w:rsid w:val="00137693"/>
    <w:rsid w:val="00163905"/>
    <w:rsid w:val="00181603"/>
    <w:rsid w:val="00200EC0"/>
    <w:rsid w:val="0025563E"/>
    <w:rsid w:val="0026177B"/>
    <w:rsid w:val="00271805"/>
    <w:rsid w:val="0028535A"/>
    <w:rsid w:val="002A27FB"/>
    <w:rsid w:val="002B3DAF"/>
    <w:rsid w:val="00347D15"/>
    <w:rsid w:val="00382222"/>
    <w:rsid w:val="003C4713"/>
    <w:rsid w:val="003D038C"/>
    <w:rsid w:val="004826BA"/>
    <w:rsid w:val="004B669E"/>
    <w:rsid w:val="004D7EBC"/>
    <w:rsid w:val="0050454B"/>
    <w:rsid w:val="0050545D"/>
    <w:rsid w:val="00540545"/>
    <w:rsid w:val="00565054"/>
    <w:rsid w:val="00572BAB"/>
    <w:rsid w:val="005B6F7E"/>
    <w:rsid w:val="005C3C65"/>
    <w:rsid w:val="005D1B38"/>
    <w:rsid w:val="005E0A56"/>
    <w:rsid w:val="005F32BE"/>
    <w:rsid w:val="006159C1"/>
    <w:rsid w:val="0061789E"/>
    <w:rsid w:val="00673717"/>
    <w:rsid w:val="006834F3"/>
    <w:rsid w:val="00702F5B"/>
    <w:rsid w:val="007E380B"/>
    <w:rsid w:val="007E7089"/>
    <w:rsid w:val="007F567E"/>
    <w:rsid w:val="00807A10"/>
    <w:rsid w:val="0082315F"/>
    <w:rsid w:val="009C4BA0"/>
    <w:rsid w:val="009D4830"/>
    <w:rsid w:val="00A11585"/>
    <w:rsid w:val="00A54983"/>
    <w:rsid w:val="00AA00C4"/>
    <w:rsid w:val="00AD0DF7"/>
    <w:rsid w:val="00B52837"/>
    <w:rsid w:val="00B85682"/>
    <w:rsid w:val="00B955C9"/>
    <w:rsid w:val="00B97F1C"/>
    <w:rsid w:val="00BB2084"/>
    <w:rsid w:val="00C01524"/>
    <w:rsid w:val="00C16B48"/>
    <w:rsid w:val="00C217A5"/>
    <w:rsid w:val="00C26E7B"/>
    <w:rsid w:val="00C51A0E"/>
    <w:rsid w:val="00C74832"/>
    <w:rsid w:val="00CB7D45"/>
    <w:rsid w:val="00CF0FE3"/>
    <w:rsid w:val="00CF3E97"/>
    <w:rsid w:val="00D55079"/>
    <w:rsid w:val="00D84100"/>
    <w:rsid w:val="00D84BD7"/>
    <w:rsid w:val="00D9385C"/>
    <w:rsid w:val="00DB7126"/>
    <w:rsid w:val="00DD585F"/>
    <w:rsid w:val="00E21125"/>
    <w:rsid w:val="00E3132A"/>
    <w:rsid w:val="00E35D26"/>
    <w:rsid w:val="00E37732"/>
    <w:rsid w:val="00E84A6C"/>
    <w:rsid w:val="00E93F42"/>
    <w:rsid w:val="00F0391D"/>
    <w:rsid w:val="00F46699"/>
    <w:rsid w:val="00F77DCE"/>
    <w:rsid w:val="00F96A79"/>
    <w:rsid w:val="00FA680D"/>
    <w:rsid w:val="00FA6F5E"/>
    <w:rsid w:val="00FB019A"/>
    <w:rsid w:val="00FC62E4"/>
    <w:rsid w:val="00FD79F6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31E1"/>
  <w15:docId w15:val="{2360F46E-B21D-46EA-B629-E3DFF55F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styleId="Emphasis">
    <w:name w:val="Emphasis"/>
    <w:basedOn w:val="DefaultParagraphFont"/>
    <w:uiPriority w:val="20"/>
    <w:qFormat/>
    <w:rsid w:val="003D03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3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-legislatie.ro/view/01151803.23-20231229-TuccfqkiUcZ" TargetMode="External"/><Relationship Id="rId5" Type="http://schemas.openxmlformats.org/officeDocument/2006/relationships/hyperlink" Target="https://program-legislatie.ro/view/01980102.23-20240103-3kbtZlWNRV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HP3</cp:lastModifiedBy>
  <cp:revision>55</cp:revision>
  <cp:lastPrinted>2024-01-18T13:38:00Z</cp:lastPrinted>
  <dcterms:created xsi:type="dcterms:W3CDTF">2014-02-13T08:13:00Z</dcterms:created>
  <dcterms:modified xsi:type="dcterms:W3CDTF">2024-01-19T10:04:00Z</dcterms:modified>
</cp:coreProperties>
</file>